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8E" w:rsidRPr="00703F72" w:rsidRDefault="00703F72">
      <w:pPr>
        <w:spacing w:after="0"/>
        <w:ind w:left="120"/>
        <w:jc w:val="center"/>
        <w:rPr>
          <w:lang w:val="ru-RU"/>
        </w:rPr>
      </w:pPr>
      <w:bookmarkStart w:id="0" w:name="block-20250580"/>
      <w:r>
        <w:rPr>
          <w:noProof/>
          <w:lang w:val="ru-RU" w:eastAsia="ru-RU"/>
        </w:rPr>
        <w:drawing>
          <wp:inline distT="0" distB="0" distL="0" distR="0">
            <wp:extent cx="5940425" cy="7920479"/>
            <wp:effectExtent l="19050" t="0" r="3175" b="0"/>
            <wp:docPr id="1" name="Рисунок 1" descr="C:\Users\user\Desktop\прогр.2023-2024\IMG_20230913_084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.2023-2024\IMG_20230913_0845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ED248E">
      <w:pPr>
        <w:spacing w:after="0"/>
        <w:ind w:left="120"/>
        <w:jc w:val="center"/>
        <w:rPr>
          <w:lang w:val="ru-RU"/>
        </w:rPr>
      </w:pPr>
    </w:p>
    <w:p w:rsidR="00ED248E" w:rsidRPr="00703F72" w:rsidRDefault="00C33E1A" w:rsidP="00703F72">
      <w:pPr>
        <w:spacing w:after="0"/>
        <w:ind w:left="120"/>
        <w:jc w:val="center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​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lock-20250579"/>
      <w:bookmarkEnd w:id="0"/>
      <w:r w:rsidRPr="00703F7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703F72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</w:t>
      </w:r>
      <w:r w:rsidRPr="00703F72">
        <w:rPr>
          <w:rFonts w:ascii="Times New Roman" w:hAnsi="Times New Roman"/>
          <w:color w:val="000000"/>
          <w:sz w:val="28"/>
          <w:lang w:val="ru-RU"/>
        </w:rPr>
        <w:t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</w:t>
      </w:r>
      <w:r w:rsidRPr="00703F72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</w:t>
      </w:r>
      <w:r w:rsidRPr="00703F72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703F72">
        <w:rPr>
          <w:rFonts w:ascii="Times New Roman" w:hAnsi="Times New Roman"/>
          <w:color w:val="000000"/>
          <w:sz w:val="28"/>
          <w:lang w:val="ru-RU"/>
        </w:rPr>
        <w:t>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</w:t>
      </w:r>
      <w:r w:rsidRPr="00703F72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703F72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которая предполагает формирование у обучающихся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703F72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703F72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703F72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703F72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подхода, 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703F72">
        <w:rPr>
          <w:rFonts w:ascii="Times New Roman" w:hAnsi="Times New Roman"/>
          <w:color w:val="000000"/>
          <w:sz w:val="28"/>
          <w:lang w:val="ru-RU"/>
        </w:rPr>
        <w:t>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703F72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703F72">
        <w:rPr>
          <w:rFonts w:ascii="Times New Roman" w:hAnsi="Times New Roman"/>
          <w:color w:val="000000"/>
          <w:sz w:val="28"/>
          <w:lang w:val="ru-RU"/>
        </w:rPr>
        <w:t>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</w:t>
      </w:r>
      <w:r w:rsidRPr="00703F72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живых систем разного ранга и приобретение умений использовать эти знания для грамотных действ</w:t>
      </w:r>
      <w:r w:rsidRPr="00703F72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</w:t>
      </w:r>
      <w:r w:rsidRPr="00703F72">
        <w:rPr>
          <w:rFonts w:ascii="Times New Roman" w:hAnsi="Times New Roman"/>
          <w:color w:val="000000"/>
          <w:sz w:val="28"/>
          <w:lang w:val="ru-RU"/>
        </w:rPr>
        <w:t>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703F72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703F72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703F72">
        <w:rPr>
          <w:rFonts w:ascii="Times New Roman" w:hAnsi="Times New Roman"/>
          <w:color w:val="000000"/>
          <w:sz w:val="28"/>
          <w:lang w:val="ru-RU"/>
        </w:rPr>
        <w:t>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703F72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703F72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язательным учебным предметом, входящим в состав предметной области «Естественно-научные предметы». 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ED248E" w:rsidRPr="00703F72" w:rsidRDefault="00ED248E">
      <w:pPr>
        <w:rPr>
          <w:lang w:val="ru-RU"/>
        </w:rPr>
        <w:sectPr w:rsidR="00ED248E" w:rsidRPr="00703F72" w:rsidSect="00703F72">
          <w:pgSz w:w="11906" w:h="16383"/>
          <w:pgMar w:top="426" w:right="850" w:bottom="1134" w:left="1701" w:header="720" w:footer="720" w:gutter="0"/>
          <w:cols w:space="720"/>
        </w:sectPr>
      </w:pP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bookmarkStart w:id="2" w:name="block-20250583"/>
      <w:bookmarkEnd w:id="1"/>
      <w:r w:rsidRPr="00703F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703F72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703F72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703F72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703F72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703F72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703F72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703F72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703F72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703F72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703F72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703F72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703F72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703F72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703F72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703F72">
        <w:rPr>
          <w:rFonts w:ascii="Times New Roman" w:hAnsi="Times New Roman"/>
          <w:color w:val="000000"/>
          <w:sz w:val="28"/>
          <w:lang w:val="ru-RU"/>
        </w:rPr>
        <w:t>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703F72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703F72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703F72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703F72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703F72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703F72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703F72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703F72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703F72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703F72">
        <w:rPr>
          <w:rFonts w:ascii="Times New Roman" w:hAnsi="Times New Roman"/>
          <w:color w:val="000000"/>
          <w:sz w:val="28"/>
          <w:lang w:val="ru-RU"/>
        </w:rPr>
        <w:t>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</w:t>
      </w:r>
      <w:r w:rsidRPr="00703F72">
        <w:rPr>
          <w:rFonts w:ascii="Times New Roman" w:hAnsi="Times New Roman"/>
          <w:color w:val="000000"/>
          <w:sz w:val="28"/>
          <w:lang w:val="ru-RU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703F72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703F72">
        <w:rPr>
          <w:rFonts w:ascii="Times New Roman" w:hAnsi="Times New Roman"/>
          <w:color w:val="000000"/>
          <w:sz w:val="28"/>
          <w:lang w:val="ru-RU"/>
        </w:rPr>
        <w:t>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703F72">
        <w:rPr>
          <w:rFonts w:ascii="Times New Roman" w:hAnsi="Times New Roman"/>
          <w:color w:val="000000"/>
          <w:sz w:val="28"/>
          <w:lang w:val="ru-RU"/>
        </w:rPr>
        <w:t>и. Свойства модификационной изменчивости.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</w:t>
      </w:r>
      <w:r w:rsidRPr="00703F72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703F72">
        <w:rPr>
          <w:rFonts w:ascii="Times New Roman" w:hAnsi="Times New Roman"/>
          <w:color w:val="000000"/>
          <w:sz w:val="28"/>
          <w:lang w:val="ru-RU"/>
        </w:rPr>
        <w:t>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</w:t>
      </w:r>
      <w:r w:rsidRPr="00703F72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703F72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</w:t>
      </w:r>
      <w:r w:rsidRPr="00703F72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</w:t>
      </w:r>
      <w:r w:rsidRPr="00703F72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модели-аппликации «Моногибридное скрещивание», «Неполное доминирование», «Дигибридное скрещивание», «Перекрёст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</w:t>
      </w:r>
      <w:r w:rsidRPr="00703F72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703F72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</w:t>
      </w:r>
      <w:r w:rsidRPr="00703F72">
        <w:rPr>
          <w:rFonts w:ascii="Times New Roman" w:hAnsi="Times New Roman"/>
          <w:color w:val="000000"/>
          <w:sz w:val="28"/>
          <w:lang w:val="ru-RU"/>
        </w:rPr>
        <w:t>ов. Достижения селекции растений, животных и микроорганизмов.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</w:t>
      </w:r>
      <w:r w:rsidRPr="00703F72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703F72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703F72">
        <w:rPr>
          <w:rFonts w:ascii="Times New Roman" w:hAnsi="Times New Roman"/>
          <w:color w:val="000000"/>
          <w:sz w:val="28"/>
          <w:lang w:val="ru-RU"/>
        </w:rPr>
        <w:t>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bookmarkStart w:id="3" w:name="block-20250584"/>
      <w:bookmarkEnd w:id="2"/>
      <w:r w:rsidRPr="00703F7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БАЗОВОМ УРОВНЕ СРЕДНЕГО ОБЩЕГО ОБРАЗОВАНИЯ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703F72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248E" w:rsidRPr="00703F72" w:rsidRDefault="00ED248E">
      <w:pPr>
        <w:spacing w:after="0" w:line="264" w:lineRule="auto"/>
        <w:ind w:left="120"/>
        <w:jc w:val="both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703F72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703F72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703F72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703F72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, позитивных внутренних убеждений, соответствующих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703F72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703F72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703F72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703F72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703F72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703F72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703F72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703F72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703F72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703F72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703F72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703F72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703F7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703F72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703F72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703F72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703F72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703F72">
        <w:rPr>
          <w:rFonts w:ascii="Times New Roman" w:hAnsi="Times New Roman"/>
          <w:color w:val="000000"/>
          <w:sz w:val="28"/>
          <w:lang w:val="ru-RU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х науках, способности использовать получаемые знания для анализа и объяснения явлений окружающего мира и происходящих в нём изменений,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умение делать обоснованные заключения на основе научных фактов и имеющихся данных с целью получения достоверных выводов;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готовност</w:t>
      </w:r>
      <w:r w:rsidRPr="00703F72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ED248E" w:rsidRPr="00703F72" w:rsidRDefault="00ED248E">
      <w:pPr>
        <w:spacing w:after="0"/>
        <w:ind w:left="120"/>
        <w:rPr>
          <w:lang w:val="ru-RU"/>
        </w:rPr>
      </w:pPr>
    </w:p>
    <w:p w:rsidR="00ED248E" w:rsidRPr="00703F72" w:rsidRDefault="00C33E1A">
      <w:pPr>
        <w:spacing w:after="0"/>
        <w:ind w:left="120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248E" w:rsidRPr="00703F72" w:rsidRDefault="00ED248E">
      <w:pPr>
        <w:spacing w:after="0"/>
        <w:ind w:left="120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</w:t>
      </w:r>
      <w:r w:rsidRPr="00703F72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703F72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703F72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703F72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703F72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строить логические рассуждения (индуктивные, дедуктивные, по аналогии), выявлять закономернос</w:t>
      </w:r>
      <w:r w:rsidRPr="00703F72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</w:t>
      </w:r>
      <w:r w:rsidRPr="00703F72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ко</w:t>
      </w:r>
      <w:r w:rsidRPr="00703F72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D248E" w:rsidRPr="00703F72" w:rsidRDefault="00C33E1A">
      <w:pPr>
        <w:spacing w:after="0" w:line="264" w:lineRule="auto"/>
        <w:ind w:left="12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703F72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703F72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703F72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703F72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выдвигать новые идеи, предлагать оригинальные подходы и решения, ставить проблемы и </w:t>
      </w:r>
      <w:r w:rsidRPr="00703F72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703F72">
        <w:rPr>
          <w:rFonts w:ascii="Times New Roman" w:hAnsi="Times New Roman"/>
          <w:color w:val="000000"/>
          <w:sz w:val="28"/>
          <w:lang w:val="ru-RU"/>
        </w:rPr>
        <w:t>нализировать информацию различных видов и форм представления, критически оценивать её достоверность и непротиворечивость;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703F72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703F72">
        <w:rPr>
          <w:rFonts w:ascii="Times New Roman" w:hAnsi="Times New Roman"/>
          <w:color w:val="000000"/>
          <w:sz w:val="28"/>
          <w:lang w:val="ru-RU"/>
        </w:rPr>
        <w:t>аграммы, таблицы, рисунки и другое);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703F72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703F72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703F72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703F72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lastRenderedPageBreak/>
        <w:t>2)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703F72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703F72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703F72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703F72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703F72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703F72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703F72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703F72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D248E" w:rsidRPr="00703F72" w:rsidRDefault="00ED248E">
      <w:pPr>
        <w:spacing w:after="0"/>
        <w:ind w:left="120"/>
        <w:rPr>
          <w:lang w:val="ru-RU"/>
        </w:rPr>
      </w:pPr>
    </w:p>
    <w:p w:rsidR="00ED248E" w:rsidRPr="00703F72" w:rsidRDefault="00C33E1A">
      <w:pPr>
        <w:spacing w:after="0"/>
        <w:ind w:left="120"/>
        <w:rPr>
          <w:lang w:val="ru-RU"/>
        </w:rPr>
      </w:pPr>
      <w:bookmarkStart w:id="4" w:name="_Toc138318760"/>
      <w:bookmarkStart w:id="5" w:name="_Toc134720971"/>
      <w:bookmarkEnd w:id="4"/>
      <w:bookmarkEnd w:id="5"/>
      <w:r w:rsidRPr="00703F72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703F72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ED248E" w:rsidRPr="00703F72" w:rsidRDefault="00ED248E">
      <w:pPr>
        <w:spacing w:after="0"/>
        <w:ind w:left="120"/>
        <w:rPr>
          <w:lang w:val="ru-RU"/>
        </w:rPr>
      </w:pP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703F72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703F7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</w:t>
      </w:r>
      <w:r w:rsidRPr="00703F72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</w:t>
      </w:r>
      <w:r w:rsidRPr="00703F72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Менделя, Т. Моргана, Н. И. Вавилова) и учения (о центрах многообразия и </w:t>
      </w:r>
      <w:r w:rsidRPr="00703F72">
        <w:rPr>
          <w:rFonts w:ascii="Times New Roman" w:hAnsi="Times New Roman"/>
          <w:color w:val="000000"/>
          <w:sz w:val="28"/>
          <w:lang w:val="ru-RU"/>
        </w:rPr>
        <w:lastRenderedPageBreak/>
        <w:t>происхождения культурных растений Н. И. Вавилова), определять границы их применимости к живым системам;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703F72">
        <w:rPr>
          <w:rFonts w:ascii="Times New Roman" w:hAnsi="Times New Roman"/>
          <w:color w:val="000000"/>
          <w:sz w:val="28"/>
          <w:lang w:val="ru-RU"/>
        </w:rPr>
        <w:t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</w:t>
      </w:r>
      <w:r w:rsidRPr="00703F72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703F72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703F72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703F72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703F72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ED248E" w:rsidRPr="00703F72" w:rsidRDefault="00C33E1A">
      <w:pPr>
        <w:spacing w:after="0" w:line="264" w:lineRule="auto"/>
        <w:ind w:firstLine="600"/>
        <w:jc w:val="both"/>
        <w:rPr>
          <w:lang w:val="ru-RU"/>
        </w:rPr>
      </w:pPr>
      <w:r w:rsidRPr="00703F72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703F72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ED248E" w:rsidRPr="00703F72" w:rsidRDefault="00ED248E">
      <w:pPr>
        <w:rPr>
          <w:lang w:val="ru-RU"/>
        </w:rPr>
        <w:sectPr w:rsidR="00ED248E" w:rsidRPr="00703F72">
          <w:pgSz w:w="11906" w:h="16383"/>
          <w:pgMar w:top="1134" w:right="850" w:bottom="1134" w:left="1701" w:header="720" w:footer="720" w:gutter="0"/>
          <w:cols w:space="720"/>
        </w:sectPr>
      </w:pPr>
    </w:p>
    <w:p w:rsidR="00ED248E" w:rsidRDefault="00C33E1A">
      <w:pPr>
        <w:spacing w:after="0"/>
        <w:ind w:left="120"/>
      </w:pPr>
      <w:bookmarkStart w:id="6" w:name="block-20250578"/>
      <w:bookmarkEnd w:id="3"/>
      <w:r w:rsidRPr="00703F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248E" w:rsidRDefault="00C33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ED248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48E" w:rsidRDefault="00ED248E">
            <w:pPr>
              <w:spacing w:after="0"/>
              <w:ind w:left="135"/>
            </w:pPr>
          </w:p>
        </w:tc>
      </w:tr>
      <w:tr w:rsidR="00ED24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D24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D248E" w:rsidRDefault="00ED248E"/>
        </w:tc>
      </w:tr>
    </w:tbl>
    <w:p w:rsidR="00ED248E" w:rsidRDefault="00ED248E">
      <w:pPr>
        <w:sectPr w:rsidR="00ED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48E" w:rsidRDefault="00C33E1A">
      <w:pPr>
        <w:spacing w:after="0"/>
        <w:ind w:left="120"/>
      </w:pPr>
      <w:bookmarkStart w:id="7" w:name="block-202505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248E" w:rsidRDefault="00C33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ED248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48E" w:rsidRDefault="00ED248E">
            <w:pPr>
              <w:spacing w:after="0"/>
              <w:ind w:left="135"/>
            </w:pPr>
          </w:p>
        </w:tc>
      </w:tr>
      <w:tr w:rsidR="00ED24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48E" w:rsidRDefault="00ED24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48E" w:rsidRDefault="00ED248E"/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24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24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ED248E" w:rsidRPr="00703F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48E" w:rsidRDefault="00ED24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F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ED24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48E" w:rsidRPr="00703F72" w:rsidRDefault="00C33E1A">
            <w:pPr>
              <w:spacing w:after="0"/>
              <w:ind w:left="135"/>
              <w:rPr>
                <w:lang w:val="ru-RU"/>
              </w:rPr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 w:rsidRPr="00703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48E" w:rsidRDefault="00C33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48E" w:rsidRDefault="00ED248E"/>
        </w:tc>
      </w:tr>
    </w:tbl>
    <w:p w:rsidR="00ED248E" w:rsidRDefault="00ED248E">
      <w:pPr>
        <w:sectPr w:rsidR="00ED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48E" w:rsidRDefault="00C33E1A" w:rsidP="00703F72">
      <w:pPr>
        <w:spacing w:after="0"/>
        <w:ind w:left="120"/>
        <w:sectPr w:rsidR="00ED248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D248E" w:rsidRDefault="00ED248E">
      <w:pPr>
        <w:sectPr w:rsidR="00ED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48E" w:rsidRDefault="00ED248E">
      <w:pPr>
        <w:sectPr w:rsidR="00ED248E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0250582"/>
      <w:bookmarkEnd w:id="7"/>
    </w:p>
    <w:bookmarkEnd w:id="8"/>
    <w:p w:rsidR="00C33E1A" w:rsidRDefault="00C33E1A"/>
    <w:sectPr w:rsidR="00C33E1A" w:rsidSect="00ED24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D248E"/>
    <w:rsid w:val="00703F72"/>
    <w:rsid w:val="00C33E1A"/>
    <w:rsid w:val="00ED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24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2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0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F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6d5c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74e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564" TargetMode="External"/><Relationship Id="rId20" Type="http://schemas.openxmlformats.org/officeDocument/2006/relationships/hyperlink" Target="https://m.edsoo.ru/863e6870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e88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7382</Words>
  <Characters>42081</Characters>
  <Application>Microsoft Office Word</Application>
  <DocSecurity>0</DocSecurity>
  <Lines>350</Lines>
  <Paragraphs>98</Paragraphs>
  <ScaleCrop>false</ScaleCrop>
  <Company/>
  <LinksUpToDate>false</LinksUpToDate>
  <CharactersWithSpaces>49365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2023-09-13T09:07:00Z</dcterms:created>
  <dcterms:modified xsi:type="dcterms:W3CDTF">2023-09-13T09:10:00Z</dcterms:modified>
</cp:coreProperties>
</file>