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A5" w:rsidRPr="002D186E" w:rsidRDefault="00C75438">
      <w:pPr>
        <w:spacing w:after="0"/>
        <w:ind w:left="120"/>
        <w:jc w:val="center"/>
        <w:rPr>
          <w:lang w:val="ru-RU"/>
        </w:rPr>
      </w:pPr>
      <w:bookmarkStart w:id="0" w:name="block-20254732"/>
      <w:r w:rsidRPr="002D186E">
        <w:rPr>
          <w:rFonts w:ascii="Times New Roman" w:hAnsi="Times New Roman"/>
          <w:color w:val="000000"/>
          <w:sz w:val="28"/>
          <w:lang w:val="ru-RU"/>
        </w:rPr>
        <w:t>​</w:t>
      </w:r>
      <w:r w:rsidRPr="002D186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D186E">
        <w:rPr>
          <w:rFonts w:ascii="Times New Roman" w:hAnsi="Times New Roman"/>
          <w:color w:val="000000"/>
          <w:sz w:val="28"/>
          <w:lang w:val="ru-RU"/>
        </w:rPr>
        <w:t>​</w:t>
      </w:r>
    </w:p>
    <w:p w:rsidR="006549A5" w:rsidRPr="002D186E" w:rsidRDefault="006549A5">
      <w:pPr>
        <w:spacing w:after="0"/>
        <w:ind w:left="120"/>
        <w:rPr>
          <w:lang w:val="ru-RU"/>
        </w:rPr>
      </w:pPr>
    </w:p>
    <w:p w:rsidR="006549A5" w:rsidRPr="002D186E" w:rsidRDefault="002D186E">
      <w:pPr>
        <w:rPr>
          <w:lang w:val="ru-RU"/>
        </w:rPr>
        <w:sectPr w:rsidR="006549A5" w:rsidRPr="002D186E" w:rsidSect="002D186E">
          <w:pgSz w:w="11906" w:h="16383"/>
          <w:pgMar w:top="426" w:right="850" w:bottom="426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20479"/>
            <wp:effectExtent l="19050" t="0" r="3175" b="0"/>
            <wp:docPr id="1" name="Рисунок 1" descr="C:\Users\user\Desktop\прогр.2023-2024\IMG_20230913_084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.2023-2024\IMG_20230913_0844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9A5" w:rsidRPr="0048682C" w:rsidRDefault="00C75438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Toc118729915"/>
      <w:bookmarkStart w:id="2" w:name="block-20254733"/>
      <w:bookmarkEnd w:id="0"/>
      <w:bookmarkEnd w:id="1"/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549A5" w:rsidRPr="0048682C" w:rsidRDefault="00C7543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2015 № 996 - р.).​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к своему здоровью и природной среде.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 как элемент системы естественных 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Тесно взаимодействуя с другими естественными науками, химия стала неотъем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энергетической, пищевой, экологической безопасности и охраны здоровья.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Составляющими предмета «Химия» являются базо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которых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 новым углом зрения 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система знаний о важнейших ве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 знания способс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целом содержание учебного предмета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энергетических ресурсов, сырья, создания 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овых технологий и материалов.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плане решения задач воспитания, развития и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практике преподавания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данной точке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зрения главными целями изучения предмета «Химия» на базовом уровне (10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11 кл.) являются:</w:t>
      </w:r>
    </w:p>
    <w:p w:rsidR="006549A5" w:rsidRPr="0048682C" w:rsidRDefault="00C75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549A5" w:rsidRPr="0048682C" w:rsidRDefault="00C75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представлений о научных методах познания веществ и химических реа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549A5" w:rsidRPr="0048682C" w:rsidRDefault="00C75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ента, соблюдением правил безопасного обращения с веществами.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адаптация обучающихся к условия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обучающихся: сп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и разв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итие у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 обучающихся убеждённости в гуманистической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предметы».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6549A5" w:rsidRPr="0048682C" w:rsidRDefault="006549A5">
      <w:pPr>
        <w:rPr>
          <w:rFonts w:ascii="Times New Roman" w:hAnsi="Times New Roman" w:cs="Times New Roman"/>
          <w:sz w:val="24"/>
          <w:szCs w:val="24"/>
          <w:lang w:val="ru-RU"/>
        </w:rPr>
        <w:sectPr w:rsidR="006549A5" w:rsidRPr="0048682C">
          <w:pgSz w:w="11906" w:h="16383"/>
          <w:pgMar w:top="1134" w:right="850" w:bottom="1134" w:left="1701" w:header="720" w:footer="720" w:gutter="0"/>
          <w:cols w:space="720"/>
        </w:sect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254734"/>
      <w:bookmarkEnd w:id="2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органической химии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важнейших представителей классов органических веществ.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емонстрационных опытов по превращению органических веще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нагревании (плавление, обугливание и горение).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Углеводороды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кции замещения и горения), нахождение в природе, получение и применение.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ии, окисления и полимеризации), получение и применение.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Арены. Бензол: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48682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Токсичность арено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 Генетическая связь между углеводородами, принадлежащими к различным классам.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48682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практической работы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получение этилена и изучение его свойств.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Вычисления по уравнению химической реакции (массы, объёма, количества исходного вещества ил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продукта реакции по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известным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Альдегиды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48682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кетоны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Углеводы: состав, классификация углеводов (мон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ди- и полисахариды). Глюкоза – простейший моносахарид: особенности строени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молекулы, физические и химические свойства (взаимодействие с гидроксидом меди(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окисление аммиачным раствором оксида серебра(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</w:rPr>
        <w:t>Фотосинтез. Фруктоза как изомер г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люкозы.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проведение, наблюдение и опи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)), многоатомных спиртов (взаимодействие глицерина с гидроксидом меди(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)), альдегидов (окисление аммиачным раствором оксида серебра(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гидроксидом меди(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известным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гическое значение аминокислот. Пептиды.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Высокомолекулярные соединения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кон, пластмасс, каучуков.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 связи.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естественно-научного цикла.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энергия, масса, атом, электро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оды, жиры, ферменты).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волокон.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0254735"/>
      <w:bookmarkEnd w:id="3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ТАТЫ ОСВОЕНИЯ ПРОГРАММЫ ПО ХИМИИ НА БАЗОВОМ УРОВНЕ СРЕДНЕГО ОБЩЕГО ОБРАЗОВАНИЯ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ФГОС СОО устанавливает требования к результатам освоения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 среднего общего образования (личностным, метапредметным и предметным). Нау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мотивации к обучению;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целенаправленное разв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готовность и способность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образования;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осознания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чающимися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 совместной творческой деятельности при создании учебных проектов, решени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учебных и познавательных задач, выполнении химических экспериментов;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ментальных поисков, постоянного труда учёных и практиков;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нравственного сознания,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этического поведения;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венных и правовых норм и осознание последствий этих поступков;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осознания последствий и непр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иятия вредных привычек (употребления алкоголя, наркотиков, курения);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установки на активное участи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уважения к труду, людям труда и результата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трудовой деятельности;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экологич</w:t>
      </w: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еского воспитания: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не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твий и предотвращать их;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противостоять идеологии хемофобии;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специфики химии как науки, осознания её роли в формировании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убеждённости в особой значимости химии для сов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способности самостоятельно использовать химические знания д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решения проблем в реальных жизненных ситуациях;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познанию и исследовательской деятельности;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остями;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549A5" w:rsidRPr="0048682C" w:rsidRDefault="006549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нальной грамотности и социальной компетенции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отражают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всестор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онне её рассматривать;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и устанавливать их взаимосвязь, использовать соответствующие понятия для объяснения отдельных фактов и явлений;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изучаемыми явл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ениями;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в процессе познания, используемые в химии символические (знаков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арактерных признаков изучаемых веществ и химических реакций.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цели и задачи исследования, использовать поставленные и самостоятельн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ученической исследовательской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источниках информации (научно-популярная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запросы и применять различные методы при п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(схемы, графики, диаграммы, таблицы, рисунки и другие);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 и преобразовывать знаково-символические средства наглядности.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 выполнения предложенной задачи;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осуществлять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олучения новых знаний о веществах и химических реакциях;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самоконтроль своей деятельности на основе самоанализа и самооценки.</w:t>
      </w:r>
    </w:p>
    <w:p w:rsidR="006549A5" w:rsidRPr="0048682C" w:rsidRDefault="006549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549A5" w:rsidRPr="0048682C" w:rsidRDefault="006549A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10 КЛАСС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представлений о химической составляющей </w:t>
      </w: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анного отношения к своему здоровью и природной среде;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труктурное звено, высокомолекулярные соединения);</w:t>
      </w:r>
      <w:proofErr w:type="gramEnd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выявлять характерные признаки пон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устанавливать принадлежность изученных органич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 w:rsidRPr="0048682C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а также приводить тривиальные н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става и строения; закон сохранения массы веществ;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генетическую связь между ними уравнениями соответствующих химич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еских реакций с использованием структурных формул;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умений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владеть системой знаний об ос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веществами и их применением;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соблюдать правила экологически целесообразного поведения в быту и трудовой де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дного воздействия на организм человека;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6549A5" w:rsidRPr="0048682C" w:rsidRDefault="00C75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слепых и слабовидящих обучающихся: умение использовать рельефно</w:t>
      </w:r>
      <w:r w:rsidRPr="0048682C">
        <w:rPr>
          <w:rFonts w:ascii="Times New Roman" w:hAnsi="Times New Roman" w:cs="Times New Roman"/>
          <w:color w:val="000000"/>
          <w:sz w:val="24"/>
          <w:szCs w:val="24"/>
          <w:lang w:val="ru-RU"/>
        </w:rPr>
        <w:t>-точечную систему обозначений Л. Брайля для записи химических формул.</w:t>
      </w:r>
    </w:p>
    <w:p w:rsidR="006549A5" w:rsidRPr="0048682C" w:rsidRDefault="006549A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9A5" w:rsidRPr="0048682C" w:rsidRDefault="006549A5">
      <w:pPr>
        <w:rPr>
          <w:rFonts w:ascii="Times New Roman" w:hAnsi="Times New Roman" w:cs="Times New Roman"/>
          <w:sz w:val="24"/>
          <w:szCs w:val="24"/>
          <w:lang w:val="ru-RU"/>
        </w:rPr>
        <w:sectPr w:rsidR="006549A5" w:rsidRPr="0048682C">
          <w:pgSz w:w="11906" w:h="16383"/>
          <w:pgMar w:top="1134" w:right="850" w:bottom="1134" w:left="1701" w:header="720" w:footer="720" w:gutter="0"/>
          <w:cols w:space="720"/>
        </w:sectPr>
      </w:pP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20254736"/>
      <w:bookmarkEnd w:id="4"/>
      <w:r w:rsidRPr="004868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868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549A5" w:rsidRPr="0048682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органической химии</w:t>
            </w: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Углеводороды</w:t>
            </w: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Кислородсодержащие органические соединения</w:t>
            </w: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Азотсодержащие органические соединения</w:t>
            </w: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Амины. Аминокислоты.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49A5" w:rsidRPr="0048682C" w:rsidRDefault="006549A5">
      <w:pPr>
        <w:rPr>
          <w:rFonts w:ascii="Times New Roman" w:hAnsi="Times New Roman" w:cs="Times New Roman"/>
          <w:sz w:val="24"/>
          <w:szCs w:val="24"/>
        </w:rPr>
        <w:sectPr w:rsidR="006549A5" w:rsidRPr="004868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0254737"/>
      <w:bookmarkEnd w:id="5"/>
      <w:r w:rsidRPr="004868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549A5" w:rsidRPr="0048682C" w:rsidRDefault="00C75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868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6549A5" w:rsidRPr="004868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Теория строения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Алканы: состав и строение, гомологический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Алкины: состав и особенности строения, гомологический ряд.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уравнению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источники углеводородов: природный газ и попутные нефтяные газы, нефть и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Предельные одноатомные спирты: метанол и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этанол.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Одноосновные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2. «Свойства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Мыла как соли высших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Сложные эфиры как производные карбоновых кислот.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Углеводы: состав, классификация. Важнейшие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Аминокислоты как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амфотерные органические соединения, их биологическое значение.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синтеза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высокомолекулярных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соединений.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A5" w:rsidRPr="004868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549A5" w:rsidRPr="0048682C" w:rsidRDefault="00C75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9A5" w:rsidRPr="0048682C" w:rsidRDefault="0065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49A5" w:rsidRDefault="006549A5">
      <w:pPr>
        <w:sectPr w:rsidR="006549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9A5" w:rsidRDefault="006549A5">
      <w:pPr>
        <w:sectPr w:rsidR="006549A5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0254738"/>
      <w:bookmarkEnd w:id="6"/>
    </w:p>
    <w:bookmarkEnd w:id="7"/>
    <w:p w:rsidR="00C75438" w:rsidRDefault="00C75438"/>
    <w:sectPr w:rsidR="00C75438" w:rsidSect="006549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13296"/>
    <w:multiLevelType w:val="multilevel"/>
    <w:tmpl w:val="B38A5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6549A5"/>
    <w:rsid w:val="002D186E"/>
    <w:rsid w:val="0048682C"/>
    <w:rsid w:val="006549A5"/>
    <w:rsid w:val="00C7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49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54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D1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1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5931</Words>
  <Characters>33811</Characters>
  <Application>Microsoft Office Word</Application>
  <DocSecurity>0</DocSecurity>
  <Lines>281</Lines>
  <Paragraphs>79</Paragraphs>
  <ScaleCrop>false</ScaleCrop>
  <Company/>
  <LinksUpToDate>false</LinksUpToDate>
  <CharactersWithSpaces>39663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2023-09-13T08:57:00Z</cp:lastPrinted>
  <dcterms:created xsi:type="dcterms:W3CDTF">2023-09-13T08:51:00Z</dcterms:created>
  <dcterms:modified xsi:type="dcterms:W3CDTF">2023-09-13T08:57:00Z</dcterms:modified>
</cp:coreProperties>
</file>