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3F9" w:rsidRPr="007151D2" w:rsidRDefault="00DA33F9">
      <w:pPr>
        <w:spacing w:after="0"/>
        <w:ind w:left="120"/>
        <w:jc w:val="center"/>
        <w:rPr>
          <w:lang w:val="ru-RU"/>
        </w:rPr>
      </w:pPr>
      <w:bookmarkStart w:id="0" w:name="block-20253069"/>
    </w:p>
    <w:p w:rsidR="00DA33F9" w:rsidRPr="007151D2" w:rsidRDefault="007151D2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7920479"/>
            <wp:effectExtent l="19050" t="0" r="3175" b="0"/>
            <wp:docPr id="1" name="Рисунок 1" descr="C:\Users\user\Desktop\прогр.2023-2024\IMG_20230913_0845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гр.2023-2024\IMG_20230913_0845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3F9" w:rsidRPr="007151D2" w:rsidRDefault="00DA33F9">
      <w:pPr>
        <w:spacing w:after="0"/>
        <w:ind w:left="120"/>
        <w:jc w:val="center"/>
        <w:rPr>
          <w:lang w:val="ru-RU"/>
        </w:rPr>
      </w:pPr>
    </w:p>
    <w:p w:rsidR="00DA33F9" w:rsidRPr="007151D2" w:rsidRDefault="00DA33F9">
      <w:pPr>
        <w:spacing w:after="0"/>
        <w:ind w:left="120"/>
        <w:jc w:val="center"/>
        <w:rPr>
          <w:lang w:val="ru-RU"/>
        </w:rPr>
      </w:pPr>
    </w:p>
    <w:p w:rsidR="00DA33F9" w:rsidRPr="007151D2" w:rsidRDefault="00073416">
      <w:pPr>
        <w:spacing w:after="0"/>
        <w:ind w:left="120"/>
        <w:jc w:val="center"/>
        <w:rPr>
          <w:lang w:val="ru-RU"/>
        </w:rPr>
      </w:pPr>
      <w:r w:rsidRPr="007151D2">
        <w:rPr>
          <w:rFonts w:ascii="Times New Roman" w:hAnsi="Times New Roman"/>
          <w:color w:val="000000"/>
          <w:sz w:val="28"/>
          <w:lang w:val="ru-RU"/>
        </w:rPr>
        <w:t>​</w:t>
      </w:r>
      <w:r w:rsidRPr="007151D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151D2">
        <w:rPr>
          <w:rFonts w:ascii="Times New Roman" w:hAnsi="Times New Roman"/>
          <w:color w:val="000000"/>
          <w:sz w:val="28"/>
          <w:lang w:val="ru-RU"/>
        </w:rPr>
        <w:t>​</w:t>
      </w:r>
    </w:p>
    <w:p w:rsidR="00DA33F9" w:rsidRPr="007151D2" w:rsidRDefault="00DA33F9">
      <w:pPr>
        <w:spacing w:after="0"/>
        <w:ind w:left="120"/>
        <w:rPr>
          <w:lang w:val="ru-RU"/>
        </w:rPr>
      </w:pPr>
    </w:p>
    <w:p w:rsidR="00DA33F9" w:rsidRPr="007151D2" w:rsidRDefault="00DA33F9">
      <w:pPr>
        <w:rPr>
          <w:lang w:val="ru-RU"/>
        </w:rPr>
        <w:sectPr w:rsidR="00DA33F9" w:rsidRPr="007151D2" w:rsidSect="007151D2">
          <w:pgSz w:w="11906" w:h="16383"/>
          <w:pgMar w:top="568" w:right="850" w:bottom="709" w:left="1701" w:header="720" w:footer="720" w:gutter="0"/>
          <w:cols w:space="720"/>
        </w:sectPr>
      </w:pP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20253070"/>
      <w:bookmarkEnd w:id="0"/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"Биология" (далее - биология) на уровне среднего общего образования разработана на основе Федерального закона от 29.12.2012 №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273-ФЗ «Об образовании в Российской Федерации», ФГОС СОО, Концепции преподавания учебного предмета «Биология» и основных положений федеральной рабочей программы воспитания.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«Биология» углублённого уровня изучения (10–11 классы) является од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ним из компонентов предметной области «Естественно-научные предметы». Согласно положениям ФГОС СОО профильные учебные предметы, изучаемые на углублённом уровне, являются способом дифференциации обучения на уровне среднего общего образования и призваны обес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печить преемственность между основным общим, средним общим, средним профессиональным и высшим образованием. В то же время каждый из этих учебных предметов должен быть ориентирован на приоритетное решение образовательных, воспитательных и развивающих задач,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связанных с профориентацией обучающихся и стимулированием интереса к конкретной области научного знания, связанного с биологией, медициной, экологией, психологией, спортом или военным делом.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"Биология" даёт представление о ц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ели и задачах изучения учебного предмета «Биология» на углублённом уровне, определяет обязательное (инвариантное) предметное содержание, его структурирование по разделам и темам, распределение по классам, рекомендует последовательность изучения учебного ма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териала с учётом межпредметных и внутрипредметных связей, логики учебного процесса, возрастных особенностей обучающихся. В программе по биологии реализован принцип преемственности с изучением биологии на уровне основного общего образования, благодаря чему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просматривается направленность на последующее развитие биологических знаний, ориентированных на формирование естественно-научного мировоззрения, экологического мышления, представлений о здоровом образе жизни, на воспитание бережного отношения к окружающей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природной среде. В программе по биологии также показаны возможности учебного предмета «Биология» в реализации требований ФГОС СОО к планируемым личностным, метапредметным и предметным результатам обучения и в формировании основных видов учебно-познавательн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деятельности обучающихся по освоению содержания биологического образования на уровне среднего общего образования.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«Биология» на уровне среднего общего образования завершает биологическое образование в школе и ориентирован на расширение и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углубление знаний обучающихся о живой природе, основах молекулярной и клеточной биологии, эмбриологии и биологии развития, генетики, селекции, биотехнологии, эволюционного учения и экологии.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учебного предмета «Биология» на углубленном уровне орие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образования. Основу его содержания составляет система биологических знаний, полученных при изучении обучающимися соотв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етствующих систематических разделов биологии на уровне основного общего образования, в 10–11 классах эти знания получают развитие. Так, расширены и углублены биологические знания о растениях, животных, грибах, бактериях, организме человека, общих закономер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ностях жизни, дополнительно включены биологические сведения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прикладного и поискового характера, которые можно использовать как ориентиры для последующего выбора профессии. Возможна также интеграция биологических знаний с соответствующими знаниями, полученн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ыми обучающимися при изучении физики, химии, географии и математики.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программы по учебному предмету "Биология" отражает системно-уровневый и эволюционный подходы к изучению биологии. Согласно им, изучаются свойства и закономерности, характерные д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 живых систем разного уровня организации, эволюции органического мира на Земле, сохранения биологического разнообразия планеты. Так, в 10 классе изучаются основы молекулярной и клеточной биологии, эмбриологии и биологии развития, генетики и селекции, био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и синтетической биологии, актуализируются знания обучающихся по ботанике, зоологии, анатомии, физиологии человека. В 11 классе изучаются эволюционное учение, основы экологии и учение о биосфере.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«Биология» призван обеспечить осво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 обучающимися биологических теорий и законов, идей, принципов и правил, лежащих в основе современной естественно-научной картины мира, знаний о строении, многообразии и особенностях клетки, организма, популяции, биоценоза, экосистемы, о выдающихся науч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достижениях, современных исследованиях в биологии, прикладных аспектах биологических знаний.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рено знакомство с историей становления и развития той или иной области биологии, вкладом отечественных и зарубежных учёных в решение важнейших биологических и экологических проблем.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изучения учебного предмета «Биология» на углублённом уровне – овладен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обучающимися знаниями о структурно-функциональной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деятельности, связанной с биологией, или к выбору учеб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ного заведения для продолжения биологического образования.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учебного предмета «Биология» на углублённом уровне обеспечивается решением следующих задач: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системы биологических знаний: об основных биологических те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ориях, концепциях, гипотезах, законах, закономерностях и правилах, составляющих современную естественно-научную картину мира; о строении, многообразии и особенностях биологических систем (клетка, организм, популяция, вид, биогеоценоз, биосфера); о выдающих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ся открытиях и современных исследованиях в биологии;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ознакомление обучающихся с методами познания живой природы: исследовательскими методами биологических наук (молекулярной и клеточной биологии, эмбриологии и биологии развития, генетики и селекции, биотех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нологии и синтетической биологии, палеонтологии, экологии); методами самостоятельного проведения биологических исследований в лаборатории и в природе (наблюдение, измерение, эксперимент, моделирование);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обучающимися умениями: самостоятельно наход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ить, анализировать и использовать биологическую информацию; пользоваться биологической терминологией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своей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 по отношению к окружающей природной среде, собственному здоровью и здоровью окружающих людей; обосновывать и соблюдать меры профилактики инфекционных заболеваний, правила поведения в природе и обеспечения безопасности собственной жизнедеятель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ности в чрезвычайных ситуациях природного и техногенного характера; характеризовать современные научные открытия в области биологии;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 обучающихся интеллектуальных и творческих способностей в процессе знакомства с выдающимися открытиями и современ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ными исследованиями в биологии, решаемыми ею проблемами, методологией биологического исследования, проведения экспериментальных исследований, решения биологических задач, моделирования биологических объектов и процессов;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 обучающихся ценностног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отношения к живой природе в целом и к отдельным её объектам и явлениям; формирование экологической, генетической грамотности, общей культуры поведения в природе; интеграции естественно-научных знаний;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обучающимися компетентности в рациональн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 природопользовании (соблюдение правил поведения в природе, охраны видов, экосистем, биосферы), сохранении собственного здоровья и здоровья окружающих людей (соблюдения мер профилактики заболеваний, обеспечение безопасности жизнедеятельности в чрезвычайн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ситуациях природного и техногенного характера) на основе использования биологических знаний и умений в повседневной жизни;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условий для осознанного выбора обучающимися индивидуальной образовательной траектории, способствующей последующему профес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сиональному самоопределению, в соответствии с индивидуальными интересами и потребностями региона.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ae087229-bc2a-42f7-a634-a0357f20ae55"/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отведенных на изучение биологии на углубленном уровне среднего общего образования, составляет 204 часа: в 10 классе – 102 часа (3 часа в 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еделю), в 11 классе – 102 часа (3 часа в неделю).</w:t>
      </w:r>
      <w:bookmarkEnd w:id="2"/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организационных форм,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онального и высшего образования.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Обязательным условием при обучении биологии на углублённом уровне является проведение лабораторных и практических работ. Также участие обучающихся в выполнении проектных и учебно-исследовательских работ, тематика которых оп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ределяется учителем на основе имеющихся материально-технических ресурсов и местных природных условий.</w:t>
      </w:r>
    </w:p>
    <w:p w:rsidR="00DA33F9" w:rsidRPr="00CC1958" w:rsidRDefault="00DA33F9">
      <w:pPr>
        <w:rPr>
          <w:rFonts w:ascii="Times New Roman" w:hAnsi="Times New Roman" w:cs="Times New Roman"/>
          <w:sz w:val="24"/>
          <w:szCs w:val="24"/>
          <w:lang w:val="ru-RU"/>
        </w:rPr>
        <w:sectPr w:rsidR="00DA33F9" w:rsidRPr="00CC1958">
          <w:pgSz w:w="11906" w:h="16383"/>
          <w:pgMar w:top="1134" w:right="850" w:bottom="1134" w:left="1701" w:header="720" w:footer="720" w:gutter="0"/>
          <w:cols w:space="720"/>
        </w:sectPr>
      </w:pPr>
    </w:p>
    <w:p w:rsidR="00DA33F9" w:rsidRPr="00CC1958" w:rsidRDefault="000734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0253071"/>
      <w:bookmarkEnd w:id="1"/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DA33F9" w:rsidRPr="00CC1958" w:rsidRDefault="000734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A33F9" w:rsidRPr="00CC1958" w:rsidRDefault="000734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DA33F9" w:rsidRPr="00CC1958" w:rsidRDefault="00DA33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программы, выделенное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курсивом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не входит в проверку государственной итоговой аттестации (ГИА).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</w:t>
      </w: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Биология как наука 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Современная биология – комплексная наука. Краткая история развития биологии. Биологические науки и изучаемые ими проблемы. Фундаментальные, прикладные и поисковые научные исследования в биологии.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биологии в формировании совреме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нной естественно-научной картины мира. Профессии, связанные с биологией. Значение биологии в практической деятельности человека: медицине, сельском хозяйстве, промышленности, охране природы.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Портреты: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Аристотель, Теофраст, К. Линней, Ж. Б. Ламарк, Ч. Дарвин, У. Гарвей, Г. Мендель, В. И. Вернадский, И. П. Павлов, И. И. Мечников, Н. И. Вавилов, Н. В. Тимофеев-Ресовский, Дж. </w:t>
      </w:r>
      <w:r w:rsidRPr="00CC1958">
        <w:rPr>
          <w:rFonts w:ascii="Times New Roman" w:hAnsi="Times New Roman" w:cs="Times New Roman"/>
          <w:color w:val="000000"/>
          <w:sz w:val="24"/>
          <w:szCs w:val="24"/>
        </w:rPr>
        <w:t>Уотсон, Ф. Крик, Д. К. Беляев.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 и схемы: «Связь биологии с другими науками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«Система биологических наук».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Живые системы и их изучение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Живые системы как предмет изучения биологии. Свойства живых систем: единство химического состава, дискретность и целостность, сложность и упорядоченность структуры, открытость, самооргани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зация, самовоспроизведение, раздражимость, изменчивость, рост и развитие.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Уровни организации живых систем: молекулярный, клеточный, тканевый, организменный, популяционно-видовой, экосистемный (биогеоценотический), биосферный. Процессы, происходящие в живых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системах. Основные признаки живого. Жизнь как форма существования материи. Науки, изучающие живые системы на разных уровнях организации.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живых систем. Методы биологической науки. Наблюдение, измерение, эксперимент, систематизация, метаанализ. Пон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ятие о зависимой и независимой переменной. Планирование эксперимента. Постановка и проверка гипотез. Нулевая гипотеза. Понятие выборки и её достоверность. Разброс в биологических данных. Оценка достоверности полученных результатов. Причины искажения резуль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татов эксперимента. Понятие статистического теста.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 и схемы: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«Основные признаки жизни», «Биологические системы», «Свойства живой материи», «Уровни организации живой природы», «Строение животной клетки», «Ткани животных», «Системы органов человеческого организма», «Биогеоценоз», «Биосфера», «Методы изучения живой пр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ироды».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Оборудование: лабораторное оборудование для проведения наблюдений, измерений, экспериментов.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«Использование различных методов при изучении живых систем».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3. Биология клетки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Клетка – структурно-функциональная единица живого.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История открытия клетки. Работы Р. Гука, А. Левенгука. Клеточная теория (Т. Шванн, М. Шлейден, Р. Вирхов). Основные положения современной клеточной теории.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молекулярной и клеточной биологии: микроскопия, хроматография, электрофорез, метод меченых 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томов, дифференциальное центрифугирование, культивирование клеток.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Изучение фиксированных клеток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Электронная микроскопия.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Конфокальная микроскопия. Витальное (прижизненное) изучение клеток.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Портреты: Р. Гук, А. Левенгук, Т. Шванн, М. Шлейден,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Р. Вирхов, К. М. Бэр.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 и схемы: «Световой микроскоп», «Электронный микроскоп», «История развития методов микроскопии».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Оборудование: световой микроскоп, микропрепараты растительных, животных и бактериальных клеток.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«Изучение мет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одов клеточной биологии (хроматография, электрофорез, дифференциальное центрифугирование, ПЦР)».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4. Химическая организация клетки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Химический состав клетки. Макро-, микро- и ультрамикроэлементы. Вода и её роль как растворителя, реагента, участие в стру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ктурировании клетки, теплорегуляции. Минеральные вещества клетки, их биологическая роль. Роль катионов и анионов в клетке.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Органические вещества клетки. Биологические полимеры. </w:t>
      </w:r>
      <w:r w:rsidRPr="00CC1958">
        <w:rPr>
          <w:rFonts w:ascii="Times New Roman" w:hAnsi="Times New Roman" w:cs="Times New Roman"/>
          <w:color w:val="000000"/>
          <w:sz w:val="24"/>
          <w:szCs w:val="24"/>
        </w:rPr>
        <w:t xml:space="preserve">Белки. Аминокислотный состав белков.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Структуры белковой молекулы. Первичная стр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уктура белка, пептидная связь. Вторичная, третичная, четвертичная структуры. Денатурация. Свойства белков. Классификация белков. Биологические функции белков.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Прионы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Углеводы. Моносахариды, дисахариды, олигосахариды и полисахариды. Общий план строения и ф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изико-химические свойства углеводов. Биологические функции углеводов.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</w:rPr>
        <w:t xml:space="preserve">Липиды. Гидрофильно-гидрофобные свойства.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липидов. Триглицериды, фосфолипиды, воски, стероиды. Биологические функции липидов. Общие свойства биологических мембран – текучес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ть, способность к самозамыканию, полупроницаемость.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Нуклеиновые кислоты. ДНК и РНК. Строение нуклеиновых кислот. Нуклеотиды. Принцип комплементарности. Правило Чаргаффа. </w:t>
      </w:r>
      <w:r w:rsidRPr="00CC1958">
        <w:rPr>
          <w:rFonts w:ascii="Times New Roman" w:hAnsi="Times New Roman" w:cs="Times New Roman"/>
          <w:color w:val="000000"/>
          <w:sz w:val="24"/>
          <w:szCs w:val="24"/>
        </w:rPr>
        <w:t xml:space="preserve">Структура ДНК – двойная спираль.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Местонахождение и биологические функции ДНК. Виды РНК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Функции РНК в клетке.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Строение молекулы АТФ. Макроэргические связи в молекуле АТФ. Биологические функции АТФ. Восстановленные переносчики, их функции в клетке.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Другие нуклеозидтрифосфаты (НТФ).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Секвенирование ДНК.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Методы геномики, транскриптомики, протео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мики.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Структурная биология: биохимические и биофизические исследования состава и пространственной структуры биомолекул.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Моделирование структуры и функций биомолекул и их комплексов. Компьютерный дизайн и органический синтез биомолекул и их неприродных анал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огов.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Портреты: Л. Полинг, Дж. Уотсон, Ф. Крик, М. Уилкинс, Р. Франклин, Ф. Сэнгер, С. Прузинер.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Таблицы и схемы: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«Периодическая таблица химических элементов», «Строение молекулы воды», «Вещества в составе организмов», «Строение молекулы белка», «Структуры белковой молекулы», «Строение молекул углеводов», «Строение молекул липидов», «Нуклеиновые кислоты», «Строение м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олекулы АТФ».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Оборудование: химическая посуда и оборудование.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«Обнаружение белков с помощью качественных реакций».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«Исследование нуклеиновых кислот, выделенных из клеток различных организмов».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5. Строение и функ</w:t>
      </w: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ции клетки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клеток: эукариотическая и прокариотическая. Структурно-функциональные образования клетки.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Строение прокариотической клетки. Клеточная стенка бактерий и архей. Особенности строения гетеротрофной и автотрофной прокариотических клеток. Место и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роль прокариот в биоценозах.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Строение и функционирование эукариотической клетки. Плазматическая мембрана (плазмалемма). Структура плазматической мембраны. Транспорт веществ через плазматическую мембрану: пассивный (диффузия, облегчённая диффузия), активны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й (первичный и вторичный активный транспорт). Полупроницаемость мембраны. Работа натрий-калиевого насоса. Эндоцитоз: пиноцитоз, фагоцитоз. Экзоцитоз. Клеточная стенка. Структура и функции клеточной стенки растений, грибов.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Цитоплазма. </w:t>
      </w:r>
      <w:r w:rsidRPr="00CC1958">
        <w:rPr>
          <w:rFonts w:ascii="Times New Roman" w:hAnsi="Times New Roman" w:cs="Times New Roman"/>
          <w:color w:val="000000"/>
          <w:sz w:val="24"/>
          <w:szCs w:val="24"/>
        </w:rPr>
        <w:t>Цитозоль. Цитоскелет.</w:t>
      </w:r>
      <w:r w:rsidRPr="00CC1958">
        <w:rPr>
          <w:rFonts w:ascii="Times New Roman" w:hAnsi="Times New Roman" w:cs="Times New Roman"/>
          <w:color w:val="000000"/>
          <w:sz w:val="24"/>
          <w:szCs w:val="24"/>
        </w:rPr>
        <w:t xml:space="preserve"> Движение цитоплазмы.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Органоиды клетки. Одномембранные органоиды клетки: эндоплазматическая сеть (ЭПС), аппарат Гольджи, лизосомы, их строение и функции. Взаимосвязь одномембранных органоидов клетки. Строение гранулярного ретикулума.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Механизм направления б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елков в ЭПС.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Синтез растворимых белков. Синтез клеточных мембран. Гладкий (агранулярный) эндоплазматический ретикулум. Секреторная функция аппарата Гольджи.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Модификация белков в аппарате Гольджи. Сортировка белков в аппарате Гольджи.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1958">
        <w:rPr>
          <w:rFonts w:ascii="Times New Roman" w:hAnsi="Times New Roman" w:cs="Times New Roman"/>
          <w:color w:val="000000"/>
          <w:sz w:val="24"/>
          <w:szCs w:val="24"/>
        </w:rPr>
        <w:t>Транспорт веществ в кл</w:t>
      </w:r>
      <w:r w:rsidRPr="00CC1958">
        <w:rPr>
          <w:rFonts w:ascii="Times New Roman" w:hAnsi="Times New Roman" w:cs="Times New Roman"/>
          <w:color w:val="000000"/>
          <w:sz w:val="24"/>
          <w:szCs w:val="24"/>
        </w:rPr>
        <w:t xml:space="preserve">етке.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Вакуоли растительных клеток. Клеточный сок. Тургор.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Полуавтономные органоиды клетки: митохондрии, пластиды.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Происхождение митохондрий и пластид. Симбиогенез (К.С. Мережковский, Л. Маргулис)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Строение и функции митохондрий и пластид. Первичные,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вторичные и сложные пластиды фотосинтезирующих эукариот. Хлоропласты, хромопласты, лейкопласты высших растений.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Немембранные органоиды клетки Строение и функции немембранных органоидов клетки. Рибосомы.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Промежуточные филаменты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Микрофиламенты.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Актиновые ми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крофиламенты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Мышечные клетки.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Актиновые компоненты немышечных клеток.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Микротрубочки. Клеточный центр. Строение и движение жгутиков и ресничек. Микротрубочки цитоплазмы. Центриоль.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Белки, ассоциированные с микрофиламентами и микротрубочками. Моторные белки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Ядро. Оболочка ядра, хроматин, кариоплазма, ядрышки, их строение и функции. Ядерный белковый матрикс. Пространственное расположение хромосом в интерфазном ядре.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Эухроматин и гетерохроматин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Белки хроматина – гистоны.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Динамика ядерной оболочки в митозе. Я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дерный транспорт.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Клеточные включения. Сравнительная характеристика клеток эукариот (растительной, животной, грибной).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Портреты: К.С. Мережковский, Л. Маргулис.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 и схемы: «Строение эукариотической клетки», «Строение животной клетки», «С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троение растительной клетки», «Строение митохондрии», «Ядро», «Строение прокариотической клетки».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Оборудование: световой микроскоп, микропрепараты растительных, животных клеток, микропрепараты бактериальных клеток.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«Изучение строения кл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еток различных организмов».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«Изучение свойств клеточной мембраны».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«Исследование плазмолиза и деплазмолиза в растительных клетках».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«Изучение движения цитоплазмы в растительных клетках».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6. О</w:t>
      </w: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бмен веществ и превращение энергии в клетке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Ассимиляция и диссимиляция – две стороны метаболизма. Типы обмена веществ: автотрофный и гетеротрофный. Участие кислорода в обменных процессах. Энергетическое обеспечение клетки: превращение АТФ в обменных процес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сах. Ферментативный характер реакций клеточного метаболизма. Ферменты, их строение, свойства и механизм действия. </w:t>
      </w:r>
      <w:r w:rsidRPr="00CC1958">
        <w:rPr>
          <w:rFonts w:ascii="Times New Roman" w:hAnsi="Times New Roman" w:cs="Times New Roman"/>
          <w:color w:val="000000"/>
          <w:sz w:val="24"/>
          <w:szCs w:val="24"/>
        </w:rPr>
        <w:t xml:space="preserve">Коферменты. Отличия ферментов от неорганических катализаторов.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Белки-активаторы и белки-ингибиторы. Зависимость скорости ферментативных реакци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от различных факторов.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Первичный синтез органических веществ в клетке. Фотосинтез.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Аноксигенный и оксигенный фотосинтез у бактерий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Светособирающие пигменты и пигменты реакционного центра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Роль хлоропластов в процессе фотосинтеза. Световая и темновая фаз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Фотодыхание, С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val="ru-RU"/>
        </w:rPr>
        <w:t>3-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</w:rPr>
        <w:t>C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val="ru-RU"/>
        </w:rPr>
        <w:t>4-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и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</w:rPr>
        <w:t>CAM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-типы фотосинтеза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Продуктивность фотосинтеза. Влияние различных факторов на скорость фотосинтеза. Значение фотосинтеза.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Хемосинтез. Разнообразие организмов-хемосинтетиков: нитрифицирующие бактерии, железобактерии, серобактери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и, водородные бактерии. Значение хемосинтеза.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Анаэробные организмы. Виды брожения. Продукты брожения и их использование человеком. Анаэробные микроорганизмы как объекты биотехнологии и возбудители болезней.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Аэробные организмы. Этапы энергетического обмена.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Подготовительный этап. Гликолиз – бескислородное расщепление глюкозы.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Биологическое окисление, или клеточное дыхание. Роль митохондрий в процессах биологического окисления. Циклические реакции. Окислительное фосфорилирование.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Энергия мембранного градиента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протонов. Синтез АТФ: работа протонной АТФ-синтазы.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Преимущества аэробного пути обмена веществ перед анаэробным. Эффективность энергетического обмена.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Портреты: Дж. Пристли, К. А. Тимирязев, С. Н. Виноградский, В. А. Энгельгардт, П. Митчелл,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Г. А. Заварзин.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 и схемы: «Фотосинтез», «Энергетический обмен», «Биосинтез белка», «Строение фермента», «Хемосинтез».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Оборудование: световой микроскоп, оборудование для приготовления постоянных и временных микропрепаратов.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«Изуче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каталитической активности ферментов (на примере амилазы или каталазы)».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Лабораторная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«Изучение ферментативного расщепления пероксида водорода в растительных и животных клетках».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«Сравнение процессов фотосинтеза и хемосинтеза».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«Сравнение процессов брожения и дыхания».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7. Наследственная информация и реализация её в клетке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Реакции матричного синтеза. Принцип комплементарности в реакциях матричного синтеза.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Реализация наследственной информации. Генетический код, его свойства. Транскрипция – матричный синтез РНК. Принципы транскрипции: комплементарность, антипараллельность, асимметричность.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Созревание матричных РНК в эукариотической клетке. Некодирующие РНК.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рансляция и её этапы. Участие транспортных РНК в биосинтезе белка. Условия биосинтеза белка. Кодирование аминокислот. Роль рибосом в биосинтезе белка.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Современные представления о строении генов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Организация генома у прокариот и эукариот. Регуляция активнос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 генов у прокариот. Гипотеза оперона (Ф. Жакоб, Ж. Мано).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Молекулярные механизмы экспрессии генов у эукариот. Роль хроматина в регуляции работы генов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Регуляция обменных процессов в клетке. Клеточный гомеостаз.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Вирусы – неклеточные формы жизни и облигатн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ые паразиты. Строение простых и сложных вирусов, ретровирусов, бактериофагов.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Жизненный цикл ДНК-содержащих вирусов, РНК-содержащих вирусов, бактериофагов. Обратная транскрипция, ревертаза, интеграза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Вирусные заболевания человека, животных, растений. СПИД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1958">
        <w:rPr>
          <w:rFonts w:ascii="Times New Roman" w:hAnsi="Times New Roman" w:cs="Times New Roman"/>
          <w:color w:val="000000"/>
          <w:sz w:val="24"/>
          <w:szCs w:val="24"/>
        </w:rPr>
        <w:t>COVID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-19, социальные и медицинские проблемы.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Биоинформатика: интеграция и анализ больших массивов («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</w:rPr>
        <w:t>bigdata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») структурных биологических данных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Нанотехнологии в биологии и медицине. Программируемые функции белков. Способы доставки лекарств.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Портреты: Н. К. Кольцов, Д. И. Ивановский.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 и схемы: «Биосинтез белка», «Генетический код», «Вирусы», «Бактериофаги».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«Создание модели вируса».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8. Жизненный цикл клетки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Клеточный цикл, его периоды и регуляция. Интерфаза и ми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тоз. Особенности процессов, протекающих в интерфазе. Подготовка клетки к делению. Пресинтетический (постмитотический), синтетический и постсинтетический (премитотический) периоды интерфазы.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Матричный синтез ДНК – репликация. Принципы репликации ДНК: компле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ментарность, полуконсервативный синтез, антипараллельность. </w:t>
      </w:r>
      <w:r w:rsidRPr="00CC1958">
        <w:rPr>
          <w:rFonts w:ascii="Times New Roman" w:hAnsi="Times New Roman" w:cs="Times New Roman"/>
          <w:color w:val="000000"/>
          <w:sz w:val="24"/>
          <w:szCs w:val="24"/>
        </w:rPr>
        <w:t xml:space="preserve">Механизм репликации ДНК. Хромосомы. Строение хромосом.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Теломеры и теломераза. Хромосомный набор клетки – кариотип. Диплоидный и гаплоидный наборы хромосом. Гомологичные хромосомы. Половые хромосом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ы.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клетки – митоз. Стадии митоза и происходящие в них процессы. Типы митоза. Кариокинез и цитокинез. Биологическое значение митоза.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Регуляция митотического цикла клетки. Программируемая клеточная гибель – апоптоз.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Клеточное ядро, хромосомы, функцио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нальная геномика.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Механизмы пролиферации, дифференцировки, старения и гибели клеток. «Цифровая клетка» – биоинформатические модели функционирования клетки.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 и схемы: «Жизненный цикл клетки», «Митоз», «Строение хромосом», «Репликация ДНК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Оборудование: световой микроскоп, микропрепараты: «Митоз в клетках корешка лука».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«Изучение хромосом на готовых микропрепаратах».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«Наблюдение митоза в клетках кончика корешка лука (на готовых микропрепаратах)».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9. Строение и функции организмов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Биологическое разнообразие организмов. Одноклеточные, колониальные, многоклеточные организмы.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строения и жизнедеятельности одноклеточных организмов. Бактерии, археи, одноклеточные грибы, одноклеточные водор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осли, другие протисты. Колониальные организмы.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частей многоклеточного организма. Ткани, органы и системы органов. Организм как единое целое. Гомеостаз.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Ткани растений. Типы растительных тканей: образовательная, покровная, проводящая, основная,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механическая. Особенности строения, функций и расположения тканей в органах растений.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Ткани животных и человека. Типы животных тканей: эпителиальная, соединительная, мышечная, нервная. Особенности строения, функций и расположения тканей в органах животных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человека.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Органы. Вегетативные и генеративные органы растений. Органы и системы органов животных и человека. Функции органов и систем органов.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Опора тела организмов. Каркас растений. Скелеты одноклеточных и многоклеточных животных. Наружный и внутренний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скелет. Строение и типы соединения костей.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Движение организмов. Движение одноклеточных организмов: амёбоидное, жгутиковое, ресничное. Движение многоклеточных растений: тропизмы и настии. Движение многоклеточных животных и человека: мышечная система. </w:t>
      </w:r>
      <w:r w:rsidRPr="00CC1958">
        <w:rPr>
          <w:rFonts w:ascii="Times New Roman" w:hAnsi="Times New Roman" w:cs="Times New Roman"/>
          <w:color w:val="000000"/>
          <w:sz w:val="24"/>
          <w:szCs w:val="24"/>
        </w:rPr>
        <w:t>Рефлек</w:t>
      </w:r>
      <w:r w:rsidRPr="00CC1958">
        <w:rPr>
          <w:rFonts w:ascii="Times New Roman" w:hAnsi="Times New Roman" w:cs="Times New Roman"/>
          <w:color w:val="000000"/>
          <w:sz w:val="24"/>
          <w:szCs w:val="24"/>
        </w:rPr>
        <w:t>с. Скелетные мышцы и их работа.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Питание организмов. Поглощение воды, углекислого газа и минеральных веществ растениями. Питание животных. Внутриполостное и внутриклеточное пищеварение. Питание позвоночных животных. Отделы пищеварительного тракта.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Пищеварительные железы. Пищеварительная система человека.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Дыхание организмов. Дыхание растений. Дыхание животных. Диффузия газов через поверхность клетки. Кожное дыхание. Дыхательная поверхность. Жаберное и лёгочное дыхание. Дыхание позвоночных животных и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человека. Эволюционное усложнение строения лёгких позвоночных животных. Дыхательная система человека. Механизм вентиляции лёгких у птиц и млекопитающих. Регуляция дыхания. Дыхательные объёмы.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веществ у организмов. Транспортные системы растений. Т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ранспорт веществ у животных. Кровеносная система и её органы. Кровеносная система позвоночных животных и человека. Сердце, кровеносные сосуды и кровь. Круги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кровообращения. Эволюционные усложнения строения кровеносной системы позвоночных животных. Работа с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ердца и её регуляция.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Выделение у организмов. Выделение у растений. Выделение у животных. Сократительные вакуоли. Органы выделения. Фильтрация, секреция и обратное всасывание как механизмы работы органов выделения. Связь полости тела с кровеносной и выдели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тельной системами. Выделение у позвоночных животных и человека. </w:t>
      </w:r>
      <w:r w:rsidRPr="00CC1958">
        <w:rPr>
          <w:rFonts w:ascii="Times New Roman" w:hAnsi="Times New Roman" w:cs="Times New Roman"/>
          <w:color w:val="000000"/>
          <w:sz w:val="24"/>
          <w:szCs w:val="24"/>
        </w:rPr>
        <w:t xml:space="preserve">Почки. Строение и функционирование нефрона.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мочи у человека.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Защита у организмов. Защита у одноклеточных организмов. Споры бактерий и цисты простейших. Защита у многоклеточных раст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ений. Кутикула. Средства пассивной и химической защиты. Фитонциды.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Защита у многоклеточных животных. Покровы и их производные. Защита организма от болезней. Иммунная система человека. Клеточный и гуморальный иммунитет. Врождённый и приобретённый специфичес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кий иммунитет. Теория клонально-селективного иммунитета (П. Эрлих, Ф. М. Бернет, С. Тонегава). Воспалительные ответы организмов. Роль врождённого иммунитета в развитии системных заболеваний.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Раздражимость и регуляция у организмов. Раздражимость у одноклето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чных организмов. Таксисы. Раздражимость и регуляция у растений. Ростовые вещества и их значение.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Нервная система и рефлекторная регуляция у животных. Нервная система и её отделы. Эволюционное усложнение строения нервной системы у животных. Отделы головного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мозга позвоночных животных. Рефлекс и рефлекторная дуга. Безусловные и условные рефлексы.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Гуморальная регуляция и эндокринная система животных и человека. Железы эндокринной системы и их гормоны. Действие гормонов. Взаимосвязь нервной и эндокринной систем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Гипоталамо-гипофизарная система.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Портрет: И. П. Павлов.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 и схемы: «Одноклеточные водоросли», «Многоклеточные водоросли», «Бактерии», «Простейшие», «Органы цветковых растений», «Системы органов позвоночных животных», «Внутреннее строен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насекомых», «Ткани растений», «Корневые системы», «Строение стебля», «Строение листовой пластинки», «Ткани животных», «Скелет человека», «Пищеварительная система», «Кровеносная система», «Дыхательная система», «Нервная система», «Кожа», «Мышечная систем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а», «Выделительная система», «Эндокринная система», «Строение мышцы», «Иммунитет», «Кишечнополостные», «Схема питания растений», «Кровеносные системы позвоночных животных», «Строение гидры», «Строение планарии», «Внутреннее строение дождевого червя», «Нерв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ная система рыб», «Нервная система лягушки», «Нервная система пресмыкающихся», «Нервная система птиц», «Нервная система млекопитающих», «Нервная система человека», «Рефлекс».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Оборудование: световой микроскоп, микропрепараты одноклеточных организмов, микроп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репараты тканей, раковины моллюсков, коллекции насекомых, иглокожих, живые экземпляры комнатных растений, гербарии растений разных отделов, влажные препараты животных, скелеты позвоночных, коллекции беспозвоночных животных, скелет человека, оборудование дл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демонстрации почвенного и воздушного питания растений, расщепления крахмала и белков под действием ферментов, оборудование для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демонстрации опытов по измерению жизненной ёмкости лёгких, механизма дыхательных движений, модели головного мозга различных жив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отных.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«Изучение тканей растений».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«Изучение тканей животных».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«Изучение органов цветкового растения».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10. Размножение и развитие организмов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Формы размножения организмов: бесполое (включая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вегетативное) и половое. Виды бесполого размножения: почкование, споруляция, фрагментация, клонирование.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Половое размножение. Половые клетки, или гаметы. Мейоз. Стадии мейоза. Поведение хромосом в мейозе. Кроссинговер. </w:t>
      </w:r>
      <w:r w:rsidRPr="00CC1958">
        <w:rPr>
          <w:rFonts w:ascii="Times New Roman" w:hAnsi="Times New Roman" w:cs="Times New Roman"/>
          <w:color w:val="000000"/>
          <w:sz w:val="24"/>
          <w:szCs w:val="24"/>
        </w:rPr>
        <w:t>Биологический смысл мейоза и полового</w:t>
      </w:r>
      <w:r w:rsidRPr="00CC1958">
        <w:rPr>
          <w:rFonts w:ascii="Times New Roman" w:hAnsi="Times New Roman" w:cs="Times New Roman"/>
          <w:color w:val="000000"/>
          <w:sz w:val="24"/>
          <w:szCs w:val="24"/>
        </w:rPr>
        <w:t xml:space="preserve"> процесса.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Мейоз и его место в жизненном цикле организмов.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Предзародышевое развитие. Гаметогенез у животных. Половые железы. Образование и развитие половых клеток. Сперматогенез и оогенез. Строение половых клеток.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Оплодотворение и эмбриональное развитие жи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вотных. Способы оплодотворения: наружное, внутреннее. Партеногенез.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Индивидуальное развитие организмов (онтогенез). Эмбриология – наука о развитии организмов.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Морфогенез – одна из главных проблем эмбриологии. Концепция морфогенов и модели морфогенеза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1958">
        <w:rPr>
          <w:rFonts w:ascii="Times New Roman" w:hAnsi="Times New Roman" w:cs="Times New Roman"/>
          <w:color w:val="000000"/>
          <w:sz w:val="24"/>
          <w:szCs w:val="24"/>
        </w:rPr>
        <w:t>Стад</w:t>
      </w:r>
      <w:r w:rsidRPr="00CC1958">
        <w:rPr>
          <w:rFonts w:ascii="Times New Roman" w:hAnsi="Times New Roman" w:cs="Times New Roman"/>
          <w:color w:val="000000"/>
          <w:sz w:val="24"/>
          <w:szCs w:val="24"/>
        </w:rPr>
        <w:t xml:space="preserve">ии эмбриогенеза животных (на примере лягушки). Дробление. Типы дробления.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Детерминированное и недерминированное дробление. Бластула, типы бластул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Особенности дробления млекопитающих. Зародышевые листки (гаструляция). Закладка органов и тканей из зародышев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листков. Взаимное влияние частей развивающегося зародыша (эмбриональная индукция). Закладка плана строения животного как результат иерархических взаимодействий генов. Влияние на эмбриональное развитие различных факторов окружающей среды.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Рост и развитие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животных. Постэмбриональный период. Прямое и непрямое развитие. Развитие с метаморфозом у беспозвоночных и позвоночных животных. Биологическое значение прямого и непрямого развития, их распространение в природе. Типы роста животных. Факторы регуляции рост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животных и человека. Стадии постэмбрионального развития у животных и человека. Периоды онтогенеза человека. Старение и смерть как биологические процессы.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Размножение и развитие растений. Гаметофит и спорофит. Мейоз в жизненном цикле растений. Образование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спор в процессе мейоза. Гаметогенез у растений. Оплодотворение и развитие растительных организмов. Двойное оплодотворение у цветковых растений. Образование и развитие семени.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Механизмы регуляции онтогенеза у растений и животных.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Портреты: С.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Г. Навашин, Х. Шпеман.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 и схемы: «Вегетативное размножение», «Типы бесполого размножения», «Размножение хламидомонады», «Размножение эвглены», «Размножение гидры», «Мейоз», «Хромосомы», «Гаметогенез», «Строение яйцеклетки и сперматозоида», «Основные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стадии онтогенеза», «Прямое и непрямое развитие», «Развитие майского жука», «Развитие саранчи», «Развитие лягушки», «Двойное оплодотворение у цветковых растений», «Строение семян однодольных и двудольных растений», «Жизненный цикл морской капусты», «Жизне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нный цикл мха», «Жизненный цикл папоротника», «Жизненный цикл сосны».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Оборудование: световой микроскоп, микропрепараты яйцеклеток и сперматозоидов, модель «Цикл развития лягушки».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«Изучение строения половых клеток на готовых микропрепар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атах».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«Выявление признаков сходства зародышей позвоночных животных».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«Строение органов размножения высших растений».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11. Генетика – наука о наследственности и изменчивости организмов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становления и разви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тия генетики как науки. Работы Г. Менделя, Г. де Фриза, Т. Моргана. Роль отечественных учёных в развитии генетики. Работы Н. К. Кольцова, Н. И. Вавилова, А. Н. Белозерского, Г. Д. Карпеченко, Ю. А. Филипченко, Н. В. Тимофеева-Ресовского.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генетичес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кие понятия и символы. Гомологичные хромосомы, аллельные гены, альтернативные признаки, доминантный и рецессивный признак, гомозигота, гетерозигота, чистая линия, гибриды, генотип, фенотип. Основные методы генетики: гибридологический, цитологический, молек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улярно-генетический.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Портреты: Г. Мендель, Г. де Фриз, Т. Морган, Н. К. Кольцов, Н. И. Вавилов, А. Н. Белозерский, Г. Д. Карпеченко, Ю. А. Филипченко, Н. В. Тимофеев-Ресовский.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 и схемы: «Методы генетики», «Схемы скрещивания».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«Дрозофила как объект генетических исследований».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12. Закономерности наследственности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Моногибридное скрещивание. Первый закон Менделя – закон единообразия гибридов первого поколения. Правило доминирования. Второй закон Менделя – за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 расщепления признаков. Цитологические основы моногибридного скрещивания. Гипотеза чистоты гамет.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Анализирующее скрещивание. Промежуточный характер наследования. Расщепление признаков при неполном доминировании.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Дигибридное скрещивание. Третий закон Мен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деля – закон независимого наследования признаков. Цитологические основы дигибридного скрещивания.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Сцепленное наследование признаков. Работы Т. Моргана. Сцепленное наследование генов, нарушение сцепления между генами. Хромосомная теория наследственности.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Генетика пола. Хромосомный механизм определения пола. Аутосомы и половые хромосомы. Гомогаметный и гетерогаметный пол. Генетическая структура половых хромосом. Наследование признаков, сцепленных с полом.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Генотип как целостная система. Плейотропия – множест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венное действие гена. </w:t>
      </w:r>
      <w:r w:rsidRPr="00CC1958">
        <w:rPr>
          <w:rFonts w:ascii="Times New Roman" w:hAnsi="Times New Roman" w:cs="Times New Roman"/>
          <w:color w:val="000000"/>
          <w:sz w:val="24"/>
          <w:szCs w:val="24"/>
        </w:rPr>
        <w:t>Множественный аллелизм. Взаимодействие неаллельных генов. Комплементарность. Эпистаз. Полимерия.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Генетический контроль развития растений, животных и человека, а также физиологических процессов, поведения и когнитивных функций. Генетич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еские механизмы симбиогенеза, механизмы взаимодействия «хозяин – паразит» и «хозяин – микробиом». Генетические аспекты контроля и изменения наследственной информации в поколениях клеток и организмов.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Портреты: Г. Мендель, Т. Морган.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Таблицы и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схемы: «Первый и второй законы Менделя», «Третий закон Менделя», «Анализирующее скрещивание», «Неполное доминирование», «Сцепленное наследование признаков у дрозофилы», «Генетика пола», «Кариотип человека», «Кариотип дрозофилы», «Кариотип птицы», «Множеств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енный аллелизм», «Взаимодействие генов».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Оборудование: модель для демонстрации законов единообразия гибридов первого поколения и расщепления признаков, модель для демонстрации закона независимого наследования признаков, модель для демонстрации сцепленного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наследования признаков, световой микроскоп, микропрепарат: «Дрозофила».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«Изучение результатов моногибридного скрещивания у дрозофилы».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«Изучение результатов дигибридного скрещивания у дрозофилы».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13. Закономерно</w:t>
      </w: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 изменчивости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Взаимодействие генотипа и среды при формировании фенотипа. Изменчивость признаков. Качественные и количественные признаки. Виды изменчивости: ненаследственная и наследственная.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Модификационная изменчивость. Роль среды в формировании модифи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кационной изменчивости. Норма реакции признака. Вариационный ряд и вариационная кривая (В. Иоганнсен). Свойства модификационной изменчивости.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Генотипическая изменчивость. Свойства генотипической изменчивости. Виды генотипической изменчивости: комбинативная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мутационная.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Комбинативная изменчивость. Мейоз и половой процесс – основа комбинативной изменчивости. Роль комбинативной изменчивости в создании генетического разнообразия в пределах одного вида.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Мутационная изменчивость. Виды мутаций: генные, хромосомны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е, геномные. Спонтанные и индуцированные мутации. Ядерные и цитоплазматические мутации. Соматические и половые мутации. Причины возникновения мутаций. Мутагены и их влияние на организмы. Закономерности мутационного процесса. Закон гомологических рядов в на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следственной изменчивости (Н.И. Вавилов). Внеядерная изменчивость и наследственность.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Эпигенетика и эпигеномика, роль эпигенетических факторов в наследовании и изменчивости фенотипических признаков у организмов.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Портреты: Г. де Фриз, В. Иоганн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сен, Н. И. Вавилов.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 и схемы: «Виды изменчивости», «Модификационная изменчивость», «Комбинативная изменчивость», «Мейоз», «Оплодотворение», «Генетические заболевания человека», «Виды мутаций».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Оборудование: живые и гербарные экземпляры комнатных рас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тений, рисунки (фотографии) животных с различными видами изменчивости.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«Исследование закономерностей модификационной изменчивости. Построение вариационного ряда и вариационной кривой».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«Мутации у дрозофилы (на готовы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микропрепаратах)».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14. Генетика человека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Кариотип человека. Международная программа исследования генома человека. Методы изучения генетики человека: генеалогический, близнецовый, цитогенетический, популяционно-статистический, молекулярно-генетически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й. Современное определение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генотипа: полногеномное секвенирование, генотипирование, в том числе с помощью </w:t>
      </w:r>
      <w:r w:rsidRPr="00CC1958">
        <w:rPr>
          <w:rFonts w:ascii="Times New Roman" w:hAnsi="Times New Roman" w:cs="Times New Roman"/>
          <w:color w:val="000000"/>
          <w:sz w:val="24"/>
          <w:szCs w:val="24"/>
        </w:rPr>
        <w:t xml:space="preserve">ПЦР-анализа.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Наследственные заболевания человека. Генные и хромосомные болезни человека. Болезни с наследственной предрасположенностью. Значение медиц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инской генетики в предотвращении и лечении генетических заболеваний человека. Медико-генетическое консультирование. Стволовые клетки. Понятие «генетического груза». Этические аспекты исследований в области редактирования генома и стволовых клеток.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Генетиче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ские факторы повышенной чувствительности человека к физическому и химическому загрязнению окружающей среды. Генетическая предрасположенность человека к патологиям.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 и схемы: «Кариотип человека», «Методы изучения генетики человека», «Ген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етические заболевания человека».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«Составление и анализ родословной».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15. Селекция организмов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Доместикация и селекция. Зарождение селекции и доместикации. Учение Н. И. Вавилова о Центрах происхождения и многообразия культурных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растений. Роль селекции в создании сортов растений и пород животных. Сорт, порода, штамм. Закон гомологических рядов в наследственной изменчивости Н. И. Вавилова, его значение для селекционной работы.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селекционной работы. Искусственный отбор: массов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ый и индивидуальный. Этапы комбинационной селекции. Испытание производителей по потомству. Отбор по генотипу с помощью оценки фенотипа потомства и отбор по генотипу с помощью анализа ДНК.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Искусственный мутагенез как метод селекционной работы. Радиационный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химический мутагенез как источник мутаций у культурных форм организмов. Использование геномного редактирования и методов рекомбинантных ДНК для получения исходного материала для селекции.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полиплоидов. Внутривидовая гибридизация. Близкородственн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ое скрещивание, или инбридинг. Неродственное скрещивание, или аутбридинг. Гетерозис и его причины. Использование гетерозиса в селекции. Отдалённая гибридизация. Преодоление бесплодия межвидовых гибридов. Достижения селекции растений и животных.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«Зелёная ре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волюция».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Сохранение и изучение генетических ресурсов культурных растений и их диких родичей для создания новых сортов и гибридов сельскохозяйственных культур.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Изучение, сохранение и управление генетическими ресурсами сельскохозяйственных и промысловых жив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отных в целях улучшения существующих и создания новых пород, линий и кроссов, в том числе с применением современных методов научных исследований, передовых идей и перспективных технологий.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Портреты: Н. И. Вавилов, И. В. Мичурин, Г. Д. Карпечен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ко, П. П. Лукьяненко, Б. Л. Астауров, Н. Борлоуг, Д. К. Беляев.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 и схемы: «Центры происхождения и многообразия культурных растений», «Закон гомологических рядов в наследственной изменчивости», «Методы селекции», «Отдалённая гибридизация», «Мутагенез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«Изучение сортов культурных растений и пород домашних животных».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Лабораторная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«Изучение методов селекции растений».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«Прививка растений».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Экскурсия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«Основные методы и достижения селекции растений и животных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(на селекционную станцию, племенную ферму, сортоиспытательный участок, в тепличное хозяйство, в лабораторию агроуниверситета или научного центра)».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16. Биотехнология и синтетическая биология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Объекты, используемые в биотехнологии, – клеточные и тканевы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культуры, микроорганизмы, их характеристика. Традиционная биотехнология: хлебопечение, получение кисломолочных продуктов, виноделие. Микробиологический синтез. Объекты микробиологических технологий. Производство белка, аминокислот и витаминов.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т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ехнологий и инструментов целенаправленного изменения и конструирования геномов с целью получения организмов и их компонентов, содержащих не встречающиеся в природе биосинтетические пути.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Клеточная инженерия. Методы культуры клеток и тканей растений и живот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ных. </w:t>
      </w:r>
      <w:r w:rsidRPr="00CC1958">
        <w:rPr>
          <w:rFonts w:ascii="Times New Roman" w:hAnsi="Times New Roman" w:cs="Times New Roman"/>
          <w:color w:val="000000"/>
          <w:sz w:val="24"/>
          <w:szCs w:val="24"/>
        </w:rPr>
        <w:t xml:space="preserve">Криобанки. Соматическая гибридизация и соматический эмбриогенез.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гаплоидов в селекции растений.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Получение моноклональных антител. Использование моноклональных и поликлональных антител в медицине.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Искусственное оплодотворение. Реконструкц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ия яйцеклеток и клонирование животных. Метод трансплантации ядер клеток.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Технологии оздоровления, культивирования и микроклонального размножения сельскохозяйственных культур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Хромосомная и генная инженерия. Искусственный синтез гена и конструирование реком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бинантных ДНК.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Создание трансгенных организмов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Достижения и перспективы хромосомной и генной инженерии. Экологические и этические проблемы генной инженерии.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Медицинские биотехнологии. Постгеномная цифровая медицина. ПЦР-диагностика. Метаболомный анализ, г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еноцентрический анализ протеома человека для оценки состояния его здоровья. Использование стволовых клеток. Таргетная терапия рака. 3</w:t>
      </w:r>
      <w:r w:rsidRPr="00CC195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-биоинженерия для разработки фундаментальных основ медицинских технологий, создания комплексных тканей сочетанием технолог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 трёхмерного биопринтинга и скаффолдинга для решения задач персонализированной медицины.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векторных вакцин с целью обеспечения комбинированной защиты от возбудителей ОРВИ, установление молекулярных механизмов функционирования РНК-содержащих вирус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ов, вызывающих особо опасные заболевания человека и животных.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 и схемы: «Использование микроорганизмов в промышленном производстве», «Клеточная инженерия», «Генная инженерия».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«Изучение объектов биотехнологии».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</w:t>
      </w: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ическая работа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«Получение молочнокислых продуктов».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Экскурсия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«Биотехнология – важнейшая производительная сила современности (на биотехнологическое производство)».</w:t>
      </w:r>
    </w:p>
    <w:p w:rsidR="00DA33F9" w:rsidRPr="00CC1958" w:rsidRDefault="00DA33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3F9" w:rsidRPr="00CC1958" w:rsidRDefault="00DA33F9" w:rsidP="007151D2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A33F9" w:rsidRPr="00CC1958" w:rsidRDefault="00073416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0253072"/>
      <w:bookmarkEnd w:id="3"/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БИОЛОГИИ НА УРОВНЕ СРЕДНЕГО ОБЩЕГО ОБРАЗОВАНИЯ</w:t>
      </w:r>
    </w:p>
    <w:p w:rsidR="00DA33F9" w:rsidRPr="00CC1958" w:rsidRDefault="00DA33F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A33F9" w:rsidRPr="00CC1958" w:rsidRDefault="00073416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A33F9" w:rsidRPr="00CC1958" w:rsidRDefault="00DA33F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ФГОС СОО устанавливает требован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к результатам освоения обучающимися программ среднего общего образования: личностные, метапредметные и предметные.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личностных результатов освоения программы по биологии выделены следующие составляющие: осознание обучающимися российской гражд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анской идентичности – готовности к саморазвитию, самостоятельности и самоопределению,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наличие мотивации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обучению биологии,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целенаправленное развитие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внутренних убеждений личности на основе ключевых ценностей и исторических традиций развития биологическог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знания,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готовность и способность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обучающихся руководствоваться в своей деятельности ценностно-смысловыми установками, присущими системе биологического образования,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наличие правосознания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</w:t>
      </w:r>
      <w:r w:rsidRPr="00CC195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способности ставить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 и строить жизненные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планы.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авилами и нормами поведения и способствуют процессам самопознания, самовоспитания и саморазвития, развития внутренней позиции личности, патриотизма и уважения к закону и правопорядку, человеку труда и старшему поколению, взаимного уважения, бережного отнош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к культурному наследию и традициям многонационального народа Российской Федерации, природе и окружающей среде.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спитательной деятельности, в том числе в части: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своих конституционных прав и обязанностей, уважение закона и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правопорядка;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определять собственную позицию по отношению к явлениям современной жизн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 объяснять её;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сотрудничеству в процессе совместного выполнения учебных, познавател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российской граждан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ценностное отношение к природному наследию и па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мятникам природы, достижениям России в науке, искусстве, спорте, технологиях, труде;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щества;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нравственного сознания, этического поведения;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принятия ценностей семейной жизни в соответствии с традициями народов России;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эмоцион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ального воздействия живой природы и её ценности;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и ре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ому и психическому здоровью;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трудового воспитания: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</w:t>
      </w: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тания: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глобального характера экологических проблем и путей их решения;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ленных на сохранение равновесия в экосистемах, охрану видов, экосистем, биосферы);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щать их;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 экологической направленности;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урном мире;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специфики биологии как науки, осознания её роли в формировании рационального научного мышления, создании целостного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биологии для современной цивилизации: обеспечения нового уровня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х ресурсов и формированию новых стандартов жизни;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ологии;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учных фактов и имеющихся данных с целью получения достоверных выводов;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ую и исследовательскую деятельность индивидуально и в группе;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DA33F9" w:rsidRPr="00CC1958" w:rsidRDefault="00DA33F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A33F9" w:rsidRPr="00CC1958" w:rsidRDefault="0007341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A33F9" w:rsidRPr="00CC1958" w:rsidRDefault="00DA33F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Метап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редметные результаты освоения учебного предмета 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универсальные учебные действия (познавательные, коммуник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ативные, регулятивные), обеспечивающие формирование функциональной грамотности и социальной компетенции обучающихся; способность обучающихся использовать освоенные междисциплинарные, мировоззренческие знания и универсальные учебные действия в познавательно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и социальной практике.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действия, совместная деятельность.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среднего общего образования должны отражать: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и акту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ализировать проблему, рассматривать её всесторонне;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ь связи с другими понятиями);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биологические понятия для объяснения фактов и явлений живой природы;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схемно-модельные средства для представления существенных связей и отношений в из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учаемых биологических объектах, а также противоречий разного рода, выявленных в различных информационных источниках;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деятельность, о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ценивать соответствие результатов целям, оценивать риски последствий деятельности;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</w:t>
      </w: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ые исследовательские действия: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научный тип мышления, владеть научной терминологией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ключевыми понятиями и методами;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льства своих утверждений, задавать параметры и критерии решения;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нный опыт;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гать новые идеи, предлагать оригинальные подходы и решения, ставить проблемы и задачи, допускающие альтернативные решения.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источниках информации (тексте учебного пособия, научно-популярной литературе, би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запросы и применять различные методы при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поиске и отборе биологической информации, необходимой для выполнения учебных задач;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оптимальную форму представления биологической информации (схемы, графики, диаграммы, таблицы, рисунки и другое);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</w:t>
      </w: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действиями: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согласованность позиций других участников диалога или дискуссии);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разли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ды совместных действий с учётом общих интересов и возможностей каждого члена коллектива;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ов, обсуждать результаты совместной работы;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биологические знания для выявления проблем и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решения в жизненных и учебных ситуациях;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осуществлять познавательную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ценку новым ситуациям;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разных областях знаний, постоянно повышать свой образовательный и культурный уровень.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ументы других при анализе результатов деятельности;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3)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DA33F9" w:rsidRPr="00CC1958" w:rsidRDefault="0007341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A33F9" w:rsidRPr="00CC1958" w:rsidRDefault="00DA33F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содержания учебного предмета «Биология» на углублённом уровне ориентированы на обеспечение профильного обучения обучающихся биологии. Они в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ключают: специфические для биологии научные знания, умения и способы действий по освоению, интерпретации и преобразованию знаний, виды деятельности по получению новых знаний и их применению в различных учебных, а также в реальных жизненных ситуациях. Предм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етные результаты представлены по годам изучения.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учебного предмета «Биология» в </w:t>
      </w:r>
      <w:r w:rsidRPr="00CC195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10 классе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должны отражать: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знаний о месте и роли биологии в системе естественных наук, в формировании естественно-научной 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картины мира, в познании законов природы и решении проблем рационального природопользования, о вкладе российских и зарубежных учёных в развитие биологии;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системой биологических знаний, которая включает: основополагающие биологические термины и пон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ятия (жизнь, клетка, организм, метаболизм, гомеостаз, саморегуляция, самовоспроизведение, наследственность, изменчивость, рост и развитие), биологические теории (клеточная теория Т. Шванна, М. Шлейдена, Р. Вирхова, хромосомная теория наследственности Т. Мо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ргана), учения (Н. И. Вавилова – о центрах многообразия и происхождения культурных растений), законы (единообразия потомков первого поколения, расщепления, чистоты гамет, независимого наследования Г. Менделя, гомологических рядов в наследственной изменчиво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 Н. И. Вавилова), принципы (комплементарности);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основными методами научного познания, используемых в биологических исследованиях живых объектов (описание, измерение, наблюдение, эксперимент);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выделять существенные признаки: вирусов, клет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 прокариот и эукариот, одноклеточных и многоклеточных организмов, в том числе бактерий, грибов, растений, животных и человека, строения органов и систем органов растений, животных, человека, процессов жизнедеятельности, протекающих в организмах растений,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животных и человека, биологических процессов: обмена веществ (метаболизм),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ножения, индивидуального развития организма (онтогенеза), взаимодействия генов, гетерозиса, искусственного отбора;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устанавливать взаимосвязи между органоидами клетки и их функциями, строением клеток разных тканей и их функциями, между органами и сис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темами органов у растений, животных и человека и их функциями, между системами органов и их функциями, между этапами обмена веществ, этапами клеточного цикла и жизненных циклов организмов, этапами эмбрионального развития, генотипом и фенотипом, фенотипом и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факторами среды обитания;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умение выявлять отличительные признаки живых систем, в том числе растений, животных и человека;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стематических групп;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выполнять лабораторные и практическ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работы, соблюдать правила при работе с учебным и лабораторным оборудованием;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участвовать в у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оценивать этические аспекты современных исследований в области б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иологии и медицины (клонирование, искусственное оплодотворение, направленное изменение генома и создание трансгенных организмов);</w:t>
      </w:r>
    </w:p>
    <w:p w:rsidR="00DA33F9" w:rsidRPr="00CC1958" w:rsidRDefault="000734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осуществлять осознанный выбор будущей профессиональной деятельности в области биологии, медицины, биотехнологии, ветери</w:t>
      </w:r>
      <w:r w:rsidRPr="00CC19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:rsidR="00DA33F9" w:rsidRPr="00CC1958" w:rsidRDefault="00DA33F9">
      <w:pPr>
        <w:rPr>
          <w:rFonts w:ascii="Times New Roman" w:hAnsi="Times New Roman" w:cs="Times New Roman"/>
          <w:sz w:val="24"/>
          <w:szCs w:val="24"/>
          <w:lang w:val="ru-RU"/>
        </w:rPr>
        <w:sectPr w:rsidR="00DA33F9" w:rsidRPr="00CC1958">
          <w:pgSz w:w="11906" w:h="16383"/>
          <w:pgMar w:top="1134" w:right="850" w:bottom="1134" w:left="1701" w:header="720" w:footer="720" w:gutter="0"/>
          <w:cols w:space="720"/>
        </w:sectPr>
      </w:pPr>
    </w:p>
    <w:p w:rsidR="00DA33F9" w:rsidRPr="00CC1958" w:rsidRDefault="0007341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20253073"/>
      <w:bookmarkEnd w:id="4"/>
      <w:r w:rsidRPr="00CC1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C19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DA33F9" w:rsidRPr="00CC1958" w:rsidRDefault="0007341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DA33F9" w:rsidRPr="00CC1958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3F9" w:rsidRPr="00CC1958" w:rsidRDefault="00DA33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3F9" w:rsidRPr="00CC1958" w:rsidRDefault="00DA33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3F9" w:rsidRPr="00CC1958" w:rsidRDefault="00DA33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 как наука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Живые системы и их изучение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 организация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и функции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Обмен веществ и превращение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энергии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Наследственная информация и реализация её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Жизненный цикл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и функции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и развитие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Генетика – наука о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наследственности и изменчивости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Закономерности наследственности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Генетика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Селекция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Биотехнология и синтетическая биология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33F9" w:rsidRPr="00CC1958" w:rsidRDefault="00DA33F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151D2" w:rsidRPr="00CC1958" w:rsidRDefault="007151D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A33F9" w:rsidRPr="00CC1958" w:rsidRDefault="0007341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20253068"/>
      <w:bookmarkEnd w:id="5"/>
      <w:r w:rsidRPr="00CC19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DA33F9" w:rsidRPr="00CC1958" w:rsidRDefault="0007341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C19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609"/>
        <w:gridCol w:w="1199"/>
        <w:gridCol w:w="1841"/>
        <w:gridCol w:w="1910"/>
        <w:gridCol w:w="1347"/>
        <w:gridCol w:w="2221"/>
      </w:tblGrid>
      <w:tr w:rsidR="00DA33F9" w:rsidRPr="00CC1958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3F9" w:rsidRPr="00CC1958" w:rsidRDefault="00DA33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3F9" w:rsidRPr="00CC1958" w:rsidRDefault="00DA33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3F9" w:rsidRPr="00CC1958" w:rsidRDefault="00DA33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3F9" w:rsidRPr="00CC1958" w:rsidRDefault="00DA33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Биология как комплексная наука и как часть современного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Живые системы и их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Уровневая организация живых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открытия и изучения клетки.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Клеточная теория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молекулярной и клеточной биологии. Практическая работа «Изучение методов клеточной биологии (хроматография,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электрофорез, дифференциальное центрифугирование, ПЦР)»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Химический состав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Минеральные вещества клетки, их биологическая роль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Органические вещества клетки — белки.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Лабораторная работа «Обнаружение белков с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помощью качественных реакций»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Свойства, классификация и функции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Органические вещества клетки — углеводы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Органические вещества клетки — липиды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Нуклеиновые кислоты. ДНК и РНК. Лабораторная работа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«Исследование нуклеиновых кислот, выделенных из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Строение и функции АТФ. Другие нуклеозидтрифосфаты (НТФ)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Секвенирование ДНК. Методы геномики, транскриптомики, протеомики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Методы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структурной биологии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клеток. Прокариотическая клетка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Строение эукариотической клетки. Практическая работа «Изучение свойств клеточной мембраны»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Поверхностный аппарат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Одномембранные органоиды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клетки. Практическая работа «Изучение движения цитоплазмы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Полуавтономные органоиды клетки: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митохондрии, пластиды. Лабораторная работа «Исследование плазмолиза и деплазмолиза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Немембранные органоиды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и функции ядра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Сравнительная характеристика клеток эукариот. Лабораторная работа «Изучение строения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Ассимиляция и диссимиляция — две стороны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метаболизма. Типы обмена веществ. Лабораторная работа «Изучение каталитической активности ферментов (на примере амилазы или каталазы)»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Ферментативный характер реакций клеточного метаболизма. Лабораторная работа «Изучение ферментативного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расщепления пероксида водорода в растительных и животных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Белки-активаторы и белки-ингибиторы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Автотрофный тип обмена веществ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Фотосинтез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Хемосинтез. Лабораторная работа «Сравнение процессов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фотосинтеза и хемосинтеза»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Анаэробные организмы. Виды брожения. Лабораторная работа «Сравнение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процессов брожения и дыхания»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Аэробные организмы. Этапы энергетического обмена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Энергия мембранного градиента протонов.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Синтез АТФ: работа протонной АТФ-синтазы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 матричного синтеза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Транскрипция — матричный синтез РНК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Трансляция и её этапы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Кодирование аминокислот. Роль рибосом в биосинтезе белка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Организация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генома у прокариот и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Молекулярные механизмы экспрессии генов у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Вирусы — внеклеточные формы жизни и облигатные паразиты. Практическая работа «Создание модели вируса»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Вирусные заболевания человека,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животных, растений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Нанотехнологии в биологии и медицине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Жизненный цикл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Матричный синтез ДНК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Хромосомы. Лабораторная работа «Изучение хромосом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клетки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митоз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клеток. Кариокинез и цитокинез. Лабораторная работа «Наблюдение митоза в клетках кончика корешка лука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Регуляция жизненного цикла клеток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Организм как единое целое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Ткани растений. Лабораторная работа «Изучение тканей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Ткани животных и человека. Лабораторная работа «Изучение тканей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Органы. Системы органов. Лабораторная работа «Изучение органов цветкового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Опора тела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Питание позвоночных животных. Пищеварительная система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Дыхание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Дыхание позвоночных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 веществ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Кровеносная система позвоночных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Иммунная система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Раздражимость и регуляция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Гуморальная регуляция и эндокринная система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Половое размножение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Мейоз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Гаметогенез. Образование и развитие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половых клеток. Лабораторная работа «Изучение строения половых клеток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Индивидуальное развитие организмов — онтогенез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Закладка органов и тканей из зародышевых листков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Рост и развитие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животных. Лабораторная работа «Выявление признаков сходства зародышей позвоночных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растений. Лабораторная работа «Строение органов размножения высших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становления и развития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генетики как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понятия и символы генетики. Лабораторная работа «Дрозофила как объект генетических исследований»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Закономерности наследования признаков. Моногибридное скрещивание.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"Изучение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результатов моногибридного скрещивания у дрозофилы"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Цитологические основы моногибридного скрещивания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Анализирующее скрещивание. Неполное доминирование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Дигибридное скрещивание. Практическая работа «Изучение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 дигибридного скрещивания у дрозофилы»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Цитологические основы дигибридного скрещивания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Сцепленное наследование признаков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Хромосомная теория наследственности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Генетика пола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Генотип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целостная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Генетический контроль развития растений,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Изменчивость признаков. Виды изменчивости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Модификационная изменчивость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Вариационный ряд и вариационная кривая. Лабораторная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«Исследование закономерностей модификационной изменчивости.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Построение вариационного ряда и вариационной кривой»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Генотипическая изменчивость. Комбинативная изменчивость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Мутационная изменчивость. Практическая работа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«Мутации у дрозофилы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Закономерности мутационного процесса. Эпигенетика и эпигеномика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Генетика человека. Практическая работа «Составление и анализ родословной»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Методы медицинской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понятия селекции. Лабораторная работа «Изучение сортов культурных растений и пород домашних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селекционной работы. Лабораторная работа «Изучение методов селекции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Достижения селекции растений и животных.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«Прививка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Сохранение, изучение и использование генетических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Биотехнология как наука и отрасль производства. Практическая работа «Изучение объектов биотехнологии»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направления синтетической биологии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Хромосомная и генная инженерия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Медицинские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Повторение, обобщение, систематизация знаний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F9" w:rsidRPr="00CC1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A33F9" w:rsidRPr="00CC1958" w:rsidRDefault="0007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3F9" w:rsidRPr="00CC1958" w:rsidRDefault="00DA33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33F9" w:rsidRDefault="00DA33F9">
      <w:pPr>
        <w:sectPr w:rsidR="00DA33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3F9" w:rsidRDefault="00073416" w:rsidP="007151D2">
      <w:pPr>
        <w:spacing w:after="0"/>
        <w:ind w:left="120"/>
        <w:sectPr w:rsidR="00DA33F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DA33F9" w:rsidRDefault="00DA33F9">
      <w:pPr>
        <w:sectPr w:rsidR="00DA33F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073416" w:rsidRDefault="00073416" w:rsidP="007151D2">
      <w:pPr>
        <w:spacing w:after="0"/>
        <w:ind w:left="120"/>
      </w:pPr>
    </w:p>
    <w:sectPr w:rsidR="00073416" w:rsidSect="007151D2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DA33F9"/>
    <w:rsid w:val="00073416"/>
    <w:rsid w:val="007151D2"/>
    <w:rsid w:val="00CC1958"/>
    <w:rsid w:val="00DA3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A33F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A33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15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151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37</Pages>
  <Words>10845</Words>
  <Characters>61817</Characters>
  <Application>Microsoft Office Word</Application>
  <DocSecurity>0</DocSecurity>
  <Lines>515</Lines>
  <Paragraphs>145</Paragraphs>
  <ScaleCrop>false</ScaleCrop>
  <Company/>
  <LinksUpToDate>false</LinksUpToDate>
  <CharactersWithSpaces>72517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2023-09-13T09:06:00Z</cp:lastPrinted>
  <dcterms:created xsi:type="dcterms:W3CDTF">2023-09-13T08:58:00Z</dcterms:created>
  <dcterms:modified xsi:type="dcterms:W3CDTF">2023-09-13T09:06:00Z</dcterms:modified>
</cp:coreProperties>
</file>