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CE" w:rsidRPr="00F517D0" w:rsidRDefault="003D47CE" w:rsidP="003D47CE">
      <w:pPr>
        <w:rPr>
          <w:rFonts w:ascii="PT Astra Serif" w:hAnsi="PT Astra Serif" w:cs="Arial"/>
        </w:rPr>
      </w:pP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МИНИСТЕРСТВО ПРОСВЕЩЕНИЯ РОССИЙСКОЙ ФЕДЕРАЦИИ</w:t>
      </w: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Министерство просвещения и воспитания Ульяновской области</w:t>
      </w: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Администрация муниципального образования «Радищевский район»</w:t>
      </w: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76BD0">
        <w:rPr>
          <w:b/>
          <w:bCs/>
          <w:color w:val="000000"/>
        </w:rPr>
        <w:t>Муниципальное бюджетное общеобразовательное учреждение</w:t>
      </w: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76BD0">
        <w:rPr>
          <w:b/>
          <w:bCs/>
          <w:color w:val="000000"/>
        </w:rPr>
        <w:t xml:space="preserve">«Радищевская средняя школа №1 имени Героя Советского Союза Д.П. </w:t>
      </w:r>
      <w:proofErr w:type="spellStart"/>
      <w:r w:rsidRPr="00D76BD0">
        <w:rPr>
          <w:b/>
          <w:bCs/>
          <w:color w:val="000000"/>
        </w:rPr>
        <w:t>Полынкина</w:t>
      </w:r>
      <w:proofErr w:type="spellEnd"/>
      <w:r w:rsidRPr="00D76BD0">
        <w:rPr>
          <w:b/>
          <w:bCs/>
          <w:color w:val="000000"/>
        </w:rPr>
        <w:t>»</w:t>
      </w: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76BD0">
        <w:rPr>
          <w:b/>
          <w:bCs/>
          <w:color w:val="000000"/>
        </w:rPr>
        <w:t xml:space="preserve">(Радищевская </w:t>
      </w:r>
      <w:proofErr w:type="spellStart"/>
      <w:r w:rsidRPr="00D76BD0">
        <w:rPr>
          <w:b/>
          <w:bCs/>
          <w:color w:val="000000"/>
        </w:rPr>
        <w:t>сш</w:t>
      </w:r>
      <w:proofErr w:type="spellEnd"/>
      <w:r w:rsidRPr="00D76BD0">
        <w:rPr>
          <w:b/>
          <w:bCs/>
          <w:color w:val="000000"/>
        </w:rPr>
        <w:t xml:space="preserve"> №1)</w:t>
      </w: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3119"/>
        <w:gridCol w:w="3409"/>
      </w:tblGrid>
      <w:tr w:rsidR="003D47CE" w:rsidRPr="00D76BD0" w:rsidTr="006A41FC">
        <w:trPr>
          <w:trHeight w:val="23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CE" w:rsidRPr="00690AAF" w:rsidRDefault="003D47CE" w:rsidP="006A41FC">
            <w:pPr>
              <w:spacing w:line="276" w:lineRule="auto"/>
            </w:pPr>
            <w:r w:rsidRPr="00690AAF">
              <w:t>РАССМОТРЕНО</w:t>
            </w:r>
          </w:p>
          <w:p w:rsidR="003D47CE" w:rsidRPr="00690AAF" w:rsidRDefault="003D47CE" w:rsidP="006A41FC">
            <w:pPr>
              <w:spacing w:line="276" w:lineRule="auto"/>
              <w:rPr>
                <w:i/>
              </w:rPr>
            </w:pPr>
            <w:r w:rsidRPr="00690AAF">
              <w:t xml:space="preserve"> </w:t>
            </w:r>
            <w:r w:rsidRPr="003D47CE">
              <w:t>Руководитель ШМО учителей математического цикла</w:t>
            </w:r>
          </w:p>
          <w:p w:rsidR="003D47CE" w:rsidRPr="008428CF" w:rsidRDefault="003D47CE" w:rsidP="006A41FC">
            <w:pPr>
              <w:spacing w:line="276" w:lineRule="auto"/>
            </w:pPr>
            <w:r w:rsidRPr="00690AAF">
              <w:t>_______</w:t>
            </w:r>
            <w:r>
              <w:t xml:space="preserve"> </w:t>
            </w:r>
            <w:r w:rsidRPr="003D47CE">
              <w:t>Володина И. В.</w:t>
            </w:r>
          </w:p>
          <w:p w:rsidR="003D47CE" w:rsidRDefault="003D47CE" w:rsidP="006A41FC">
            <w:pPr>
              <w:spacing w:line="276" w:lineRule="auto"/>
            </w:pPr>
            <w:r>
              <w:t>Протокол №1</w:t>
            </w:r>
          </w:p>
          <w:p w:rsidR="003D47CE" w:rsidRPr="00690AAF" w:rsidRDefault="003D47CE" w:rsidP="006A41FC">
            <w:pPr>
              <w:spacing w:line="276" w:lineRule="auto"/>
            </w:pPr>
            <w:r w:rsidRPr="00690AAF">
              <w:t>от «28» августа    2023</w:t>
            </w:r>
            <w:r>
              <w:t xml:space="preserve"> г.</w:t>
            </w:r>
          </w:p>
          <w:p w:rsidR="003D47CE" w:rsidRPr="00690AAF" w:rsidRDefault="003D47CE" w:rsidP="006A41FC">
            <w:pPr>
              <w:spacing w:line="276" w:lineRule="auto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E" w:rsidRPr="00690AAF" w:rsidRDefault="003D47CE" w:rsidP="006A41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3D47CE" w:rsidRDefault="003D47CE" w:rsidP="006A41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3D47CE" w:rsidRPr="00690AAF" w:rsidRDefault="003D47CE" w:rsidP="006A41FC">
            <w:pPr>
              <w:spacing w:line="276" w:lineRule="auto"/>
            </w:pPr>
            <w:r>
              <w:rPr>
                <w:color w:val="000000"/>
              </w:rPr>
              <w:t xml:space="preserve">____________ И.А. </w:t>
            </w:r>
            <w:proofErr w:type="spellStart"/>
            <w:r>
              <w:rPr>
                <w:color w:val="000000"/>
              </w:rPr>
              <w:t>Сулоева</w:t>
            </w:r>
            <w:proofErr w:type="spellEnd"/>
          </w:p>
          <w:p w:rsidR="003D47CE" w:rsidRPr="00690AAF" w:rsidRDefault="003D47CE" w:rsidP="006A41FC">
            <w:pPr>
              <w:tabs>
                <w:tab w:val="left" w:pos="9288"/>
              </w:tabs>
              <w:spacing w:line="276" w:lineRule="auto"/>
              <w:rPr>
                <w:color w:val="000000"/>
              </w:rPr>
            </w:pPr>
          </w:p>
          <w:p w:rsidR="003D47CE" w:rsidRPr="00690AAF" w:rsidRDefault="003D47CE" w:rsidP="006A41FC">
            <w:pPr>
              <w:spacing w:line="276" w:lineRule="auto"/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CE" w:rsidRPr="00D76BD0" w:rsidRDefault="003D47CE" w:rsidP="006A41FC">
            <w:pPr>
              <w:spacing w:line="276" w:lineRule="auto"/>
              <w:rPr>
                <w:b/>
              </w:rPr>
            </w:pPr>
            <w:r w:rsidRPr="00D76BD0">
              <w:rPr>
                <w:b/>
              </w:rPr>
              <w:t>УТВЕРЖДЕНО</w:t>
            </w:r>
          </w:p>
          <w:p w:rsidR="003D47CE" w:rsidRPr="00D76BD0" w:rsidRDefault="003D47CE" w:rsidP="006A41FC">
            <w:pPr>
              <w:spacing w:line="276" w:lineRule="auto"/>
            </w:pPr>
            <w:r w:rsidRPr="00D76BD0">
              <w:t xml:space="preserve">Директор </w:t>
            </w:r>
            <w:r>
              <w:t>школы</w:t>
            </w:r>
          </w:p>
          <w:p w:rsidR="003D47CE" w:rsidRPr="00D76BD0" w:rsidRDefault="003D47CE" w:rsidP="006A41FC">
            <w:pPr>
              <w:spacing w:line="276" w:lineRule="auto"/>
            </w:pPr>
            <w:r w:rsidRPr="00D76BD0">
              <w:t>_____________Е.А. Блинкова</w:t>
            </w:r>
          </w:p>
          <w:p w:rsidR="003D47CE" w:rsidRPr="00D76BD0" w:rsidRDefault="003D47CE" w:rsidP="006A41FC">
            <w:pPr>
              <w:spacing w:line="276" w:lineRule="auto"/>
            </w:pPr>
            <w:r>
              <w:t xml:space="preserve">Приказ №197 </w:t>
            </w:r>
            <w:proofErr w:type="spellStart"/>
            <w:proofErr w:type="gramStart"/>
            <w:r>
              <w:t>о-д</w:t>
            </w:r>
            <w:proofErr w:type="spellEnd"/>
            <w:proofErr w:type="gramEnd"/>
            <w:r>
              <w:br/>
              <w:t>от 29.08.2023г.</w:t>
            </w:r>
          </w:p>
        </w:tc>
      </w:tr>
    </w:tbl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690AAF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90AAF">
        <w:rPr>
          <w:b/>
          <w:bCs/>
          <w:color w:val="000000"/>
          <w:sz w:val="28"/>
          <w:szCs w:val="28"/>
        </w:rPr>
        <w:t>РАБОЧАЯ ПРОГРАММА</w:t>
      </w: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90AAF">
        <w:rPr>
          <w:b/>
          <w:bCs/>
          <w:color w:val="000000"/>
          <w:sz w:val="28"/>
          <w:szCs w:val="28"/>
        </w:rPr>
        <w:t>учебного предмета «</w:t>
      </w:r>
      <w:r>
        <w:rPr>
          <w:b/>
          <w:bCs/>
          <w:color w:val="000000"/>
          <w:sz w:val="28"/>
          <w:szCs w:val="28"/>
        </w:rPr>
        <w:t>Информатика</w:t>
      </w:r>
      <w:r w:rsidRPr="00690AAF">
        <w:rPr>
          <w:b/>
          <w:bCs/>
          <w:color w:val="000000"/>
          <w:sz w:val="28"/>
          <w:szCs w:val="28"/>
        </w:rPr>
        <w:t>»</w:t>
      </w:r>
    </w:p>
    <w:p w:rsidR="003D47CE" w:rsidRPr="00690AAF" w:rsidRDefault="003D47CE" w:rsidP="003D47CE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</w:t>
      </w:r>
      <w:proofErr w:type="gramStart"/>
      <w:r>
        <w:rPr>
          <w:bCs/>
          <w:color w:val="000000"/>
          <w:sz w:val="28"/>
          <w:szCs w:val="28"/>
        </w:rPr>
        <w:t>обучающихся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r w:rsidR="00AE412E" w:rsidRPr="00421A97">
        <w:rPr>
          <w:bCs/>
          <w:color w:val="000000"/>
          <w:sz w:val="28"/>
          <w:szCs w:val="28"/>
        </w:rPr>
        <w:t>1</w:t>
      </w:r>
      <w:r w:rsidR="00590981">
        <w:rPr>
          <w:bCs/>
          <w:color w:val="000000"/>
          <w:sz w:val="28"/>
          <w:szCs w:val="28"/>
        </w:rPr>
        <w:t>1</w:t>
      </w:r>
      <w:r w:rsidR="00AE412E" w:rsidRPr="00421A9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класса</w:t>
      </w: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FF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both"/>
        <w:rPr>
          <w:color w:val="FF0000"/>
        </w:rPr>
      </w:pPr>
    </w:p>
    <w:p w:rsidR="003D47CE" w:rsidRPr="00690AAF" w:rsidRDefault="003D47CE" w:rsidP="003D47CE">
      <w:pPr>
        <w:autoSpaceDE w:val="0"/>
        <w:autoSpaceDN w:val="0"/>
        <w:adjustRightInd w:val="0"/>
        <w:jc w:val="center"/>
        <w:rPr>
          <w:color w:val="000000"/>
        </w:rPr>
      </w:pPr>
      <w:r w:rsidRPr="00D76BD0">
        <w:rPr>
          <w:color w:val="000000"/>
        </w:rPr>
        <w:t xml:space="preserve">Срок реализации программы: </w:t>
      </w:r>
      <w:r>
        <w:t>2023-2024</w:t>
      </w:r>
      <w:r w:rsidRPr="00D76BD0">
        <w:t xml:space="preserve"> учебный год</w:t>
      </w:r>
    </w:p>
    <w:p w:rsidR="003D47CE" w:rsidRPr="00D76BD0" w:rsidRDefault="003D47CE" w:rsidP="003D47CE">
      <w:pPr>
        <w:autoSpaceDE w:val="0"/>
        <w:autoSpaceDN w:val="0"/>
        <w:adjustRightInd w:val="0"/>
        <w:jc w:val="both"/>
        <w:rPr>
          <w:color w:val="FF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Pr="006B55C5" w:rsidRDefault="003D47CE" w:rsidP="003D47CE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р.п. Радищево, 2023г.</w:t>
      </w:r>
    </w:p>
    <w:p w:rsidR="009B2404" w:rsidRDefault="009B2404"/>
    <w:p w:rsidR="008428CF" w:rsidRDefault="008428CF" w:rsidP="008428CF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ПОЯСНИТЕЛЬНАЯ ЗАПИСКА</w:t>
      </w:r>
    </w:p>
    <w:p w:rsidR="008428CF" w:rsidRDefault="008428CF" w:rsidP="00421A97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421A97">
        <w:rPr>
          <w:color w:val="333333"/>
        </w:rPr>
        <w:t>развития</w:t>
      </w:r>
      <w:proofErr w:type="gramEnd"/>
      <w:r w:rsidRPr="00421A97">
        <w:rPr>
          <w:color w:val="333333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Информатика на уровне среднего общего образования отражает: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междисциплинарный характер информатики и информационной деятельности.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В содержании учебного предмета «Информатика» выделяются четыре тематических раздела.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421A97">
        <w:rPr>
          <w:color w:val="333333"/>
        </w:rPr>
        <w:t>интернет-сервисов</w:t>
      </w:r>
      <w:proofErr w:type="spellEnd"/>
      <w:proofErr w:type="gramEnd"/>
      <w:r w:rsidRPr="00421A97">
        <w:rPr>
          <w:color w:val="333333"/>
        </w:rPr>
        <w:t>, информационную безопасность.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421A97">
        <w:rPr>
          <w:color w:val="333333"/>
        </w:rPr>
        <w:t>интернет-сервисах</w:t>
      </w:r>
      <w:proofErr w:type="spellEnd"/>
      <w:proofErr w:type="gramEnd"/>
      <w:r w:rsidRPr="00421A97">
        <w:rPr>
          <w:color w:val="333333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понимание предмета, ключевых вопросов и основных составляющих элементов изучаемой предметной области;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lastRenderedPageBreak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</w:t>
      </w:r>
      <w:r>
        <w:rPr>
          <w:color w:val="333333"/>
        </w:rPr>
        <w:t xml:space="preserve"> этим изучение информатики в 1</w:t>
      </w:r>
      <w:r w:rsidR="00590981">
        <w:rPr>
          <w:color w:val="333333"/>
        </w:rPr>
        <w:t>1</w:t>
      </w:r>
      <w:r>
        <w:rPr>
          <w:color w:val="333333"/>
        </w:rPr>
        <w:t xml:space="preserve"> классе</w:t>
      </w:r>
      <w:r w:rsidRPr="00421A97">
        <w:rPr>
          <w:color w:val="333333"/>
        </w:rPr>
        <w:t xml:space="preserve"> должно обеспечить: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421A97">
        <w:rPr>
          <w:color w:val="333333"/>
        </w:rPr>
        <w:t>сформированность</w:t>
      </w:r>
      <w:proofErr w:type="spellEnd"/>
      <w:r w:rsidRPr="00421A97">
        <w:rPr>
          <w:color w:val="333333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421A97">
        <w:rPr>
          <w:color w:val="333333"/>
        </w:rPr>
        <w:t>сформированность</w:t>
      </w:r>
      <w:proofErr w:type="spellEnd"/>
      <w:r w:rsidRPr="00421A97">
        <w:rPr>
          <w:color w:val="333333"/>
        </w:rPr>
        <w:t xml:space="preserve"> основ логического и алгоритмического мышления;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421A97">
        <w:rPr>
          <w:color w:val="333333"/>
        </w:rPr>
        <w:t>сформированность</w:t>
      </w:r>
      <w:proofErr w:type="spellEnd"/>
      <w:r w:rsidRPr="00421A97">
        <w:rPr>
          <w:color w:val="333333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421A97">
        <w:rPr>
          <w:color w:val="333333"/>
        </w:rPr>
        <w:t>сформированность</w:t>
      </w:r>
      <w:proofErr w:type="spellEnd"/>
      <w:r w:rsidRPr="00421A97">
        <w:rPr>
          <w:color w:val="333333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rStyle w:val="placeholder"/>
          <w:color w:val="333333"/>
        </w:rPr>
        <w:t>На изучение ин</w:t>
      </w:r>
      <w:r w:rsidR="00590981">
        <w:rPr>
          <w:rStyle w:val="placeholder"/>
          <w:color w:val="333333"/>
        </w:rPr>
        <w:t>форматики (базовый уровень) в 11</w:t>
      </w:r>
      <w:r w:rsidRPr="00421A97">
        <w:rPr>
          <w:rStyle w:val="placeholder"/>
          <w:color w:val="333333"/>
        </w:rPr>
        <w:t xml:space="preserve"> классе </w:t>
      </w:r>
      <w:r>
        <w:rPr>
          <w:rStyle w:val="placeholder"/>
          <w:color w:val="333333"/>
        </w:rPr>
        <w:t xml:space="preserve"> </w:t>
      </w:r>
      <w:r w:rsidRPr="00421A97">
        <w:rPr>
          <w:rStyle w:val="placeholder"/>
          <w:color w:val="333333"/>
        </w:rPr>
        <w:t>отводится 34 часа (1 час в неделю).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421A97">
        <w:rPr>
          <w:color w:val="333333"/>
        </w:rPr>
        <w:t>решения задач базового уровня сложности Единого государственного экзамена</w:t>
      </w:r>
      <w:proofErr w:type="gramEnd"/>
      <w:r w:rsidRPr="00421A97">
        <w:rPr>
          <w:color w:val="333333"/>
        </w:rPr>
        <w:t xml:space="preserve"> по информатике.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8428CF" w:rsidRPr="00421A97" w:rsidRDefault="008428CF" w:rsidP="00421A97">
      <w:pPr>
        <w:pStyle w:val="a3"/>
        <w:spacing w:before="0" w:beforeAutospacing="0" w:after="0" w:afterAutospacing="0"/>
        <w:ind w:firstLine="11"/>
        <w:rPr>
          <w:color w:val="333333"/>
        </w:rPr>
      </w:pPr>
    </w:p>
    <w:p w:rsidR="008428CF" w:rsidRPr="00421A97" w:rsidRDefault="008428CF" w:rsidP="00421A97"/>
    <w:p w:rsidR="00D22FAD" w:rsidRPr="00421A97" w:rsidRDefault="00D22FAD" w:rsidP="00421A97"/>
    <w:p w:rsidR="00D22FAD" w:rsidRPr="00421A97" w:rsidRDefault="00D22FAD" w:rsidP="00421A97"/>
    <w:p w:rsidR="00D22FAD" w:rsidRPr="00421A97" w:rsidRDefault="00D22FAD" w:rsidP="00421A97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835CEF" w:rsidRDefault="00835CEF" w:rsidP="008428CF"/>
    <w:p w:rsidR="00D22FAD" w:rsidRDefault="00D22FAD" w:rsidP="008428CF"/>
    <w:p w:rsidR="00D22FAD" w:rsidRDefault="00D22FAD" w:rsidP="008428CF"/>
    <w:p w:rsidR="00D22FAD" w:rsidRDefault="00D22FAD" w:rsidP="00D22FAD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ОБУЧЕНИЯ</w:t>
      </w:r>
    </w:p>
    <w:p w:rsidR="00D22FAD" w:rsidRDefault="00D22FAD" w:rsidP="00D22FAD">
      <w:pPr>
        <w:pStyle w:val="a3"/>
        <w:spacing w:before="0" w:beforeAutospacing="0" w:after="0" w:afterAutospacing="0"/>
        <w:rPr>
          <w:b/>
          <w:bCs/>
          <w:color w:val="333333"/>
        </w:rPr>
      </w:pPr>
    </w:p>
    <w:p w:rsidR="00D22FAD" w:rsidRDefault="00D22FAD" w:rsidP="00D22FAD">
      <w:pPr>
        <w:pStyle w:val="a3"/>
        <w:spacing w:before="0" w:beforeAutospacing="0" w:after="0" w:afterAutospacing="0"/>
        <w:ind w:firstLine="567"/>
        <w:rPr>
          <w:rStyle w:val="a4"/>
          <w:color w:val="333333"/>
        </w:rPr>
      </w:pP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rStyle w:val="a4"/>
          <w:color w:val="333333"/>
        </w:rPr>
        <w:t>Цифровая грамотность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272A1E">
        <w:rPr>
          <w:color w:val="333333"/>
        </w:rPr>
        <w:t>Веб-сайт</w:t>
      </w:r>
      <w:proofErr w:type="spellEnd"/>
      <w:r w:rsidRPr="00272A1E">
        <w:rPr>
          <w:color w:val="333333"/>
        </w:rPr>
        <w:t xml:space="preserve">. </w:t>
      </w:r>
      <w:proofErr w:type="spellStart"/>
      <w:r w:rsidRPr="00272A1E">
        <w:rPr>
          <w:color w:val="333333"/>
        </w:rPr>
        <w:t>Веб-страница</w:t>
      </w:r>
      <w:proofErr w:type="spellEnd"/>
      <w:r w:rsidRPr="00272A1E">
        <w:rPr>
          <w:color w:val="333333"/>
        </w:rPr>
        <w:t xml:space="preserve">. Взаимодействие браузера с </w:t>
      </w:r>
      <w:proofErr w:type="spellStart"/>
      <w:r w:rsidRPr="00272A1E">
        <w:rPr>
          <w:color w:val="333333"/>
        </w:rPr>
        <w:t>веб-сервером</w:t>
      </w:r>
      <w:proofErr w:type="spellEnd"/>
      <w:r w:rsidRPr="00272A1E">
        <w:rPr>
          <w:color w:val="333333"/>
        </w:rPr>
        <w:t xml:space="preserve">. Динамические страницы. Разработка </w:t>
      </w:r>
      <w:proofErr w:type="spellStart"/>
      <w:proofErr w:type="gramStart"/>
      <w:r w:rsidRPr="00272A1E">
        <w:rPr>
          <w:color w:val="333333"/>
        </w:rPr>
        <w:t>интернет-приложений</w:t>
      </w:r>
      <w:proofErr w:type="spellEnd"/>
      <w:proofErr w:type="gramEnd"/>
      <w:r w:rsidRPr="00272A1E">
        <w:rPr>
          <w:color w:val="333333"/>
        </w:rPr>
        <w:t xml:space="preserve"> (сайтов). Сетевое хранение данных.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 xml:space="preserve">Виды деятельности в сети Интернет. Сервисы Интернета. </w:t>
      </w:r>
      <w:proofErr w:type="spellStart"/>
      <w:r w:rsidRPr="00272A1E">
        <w:rPr>
          <w:color w:val="333333"/>
        </w:rPr>
        <w:t>Геоинформационные</w:t>
      </w:r>
      <w:proofErr w:type="spellEnd"/>
      <w:r w:rsidRPr="00272A1E">
        <w:rPr>
          <w:color w:val="333333"/>
        </w:rPr>
        <w:t xml:space="preserve"> системы. </w:t>
      </w:r>
      <w:proofErr w:type="spellStart"/>
      <w:r w:rsidRPr="00272A1E">
        <w:rPr>
          <w:color w:val="333333"/>
        </w:rPr>
        <w:t>Геолокационные</w:t>
      </w:r>
      <w:proofErr w:type="spellEnd"/>
      <w:r w:rsidRPr="00272A1E">
        <w:rPr>
          <w:color w:val="333333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rStyle w:val="a4"/>
          <w:color w:val="333333"/>
        </w:rPr>
        <w:t>Теоретические основы информатики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Использование графов и деревьев при описании объектов и процессов окружающего мира.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rStyle w:val="a4"/>
          <w:color w:val="333333"/>
        </w:rPr>
        <w:t>Алгоритмы и программирование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 xml:space="preserve">Этапы решения задач на компьютере. Язык программирования (Паскаль, </w:t>
      </w:r>
      <w:proofErr w:type="spellStart"/>
      <w:r w:rsidRPr="00272A1E">
        <w:rPr>
          <w:color w:val="333333"/>
        </w:rPr>
        <w:t>Python</w:t>
      </w:r>
      <w:proofErr w:type="spellEnd"/>
      <w:r w:rsidRPr="00272A1E">
        <w:rPr>
          <w:color w:val="333333"/>
        </w:rPr>
        <w:t xml:space="preserve">, </w:t>
      </w:r>
      <w:proofErr w:type="spellStart"/>
      <w:r w:rsidRPr="00272A1E">
        <w:rPr>
          <w:color w:val="333333"/>
        </w:rPr>
        <w:t>Java</w:t>
      </w:r>
      <w:proofErr w:type="spellEnd"/>
      <w:r w:rsidRPr="00272A1E">
        <w:rPr>
          <w:color w:val="333333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</w:t>
      </w:r>
      <w:r w:rsidRPr="00272A1E">
        <w:rPr>
          <w:color w:val="333333"/>
        </w:rPr>
        <w:lastRenderedPageBreak/>
        <w:t>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Обработка символьных данных. Встроенные функции языка программирования для обработки символьных строк.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rStyle w:val="a4"/>
          <w:color w:val="333333"/>
        </w:rPr>
        <w:t>Информационные технологии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272A1E">
        <w:rPr>
          <w:color w:val="333333"/>
        </w:rPr>
        <w:t>Компьютерно-математические</w:t>
      </w:r>
      <w:proofErr w:type="spellEnd"/>
      <w:r w:rsidRPr="00272A1E">
        <w:rPr>
          <w:color w:val="333333"/>
        </w:rPr>
        <w:t xml:space="preserve"> модели. Этапы </w:t>
      </w:r>
      <w:proofErr w:type="spellStart"/>
      <w:r w:rsidRPr="00272A1E">
        <w:rPr>
          <w:color w:val="333333"/>
        </w:rPr>
        <w:t>компьютерно-математического</w:t>
      </w:r>
      <w:proofErr w:type="spellEnd"/>
      <w:r w:rsidRPr="00272A1E">
        <w:rPr>
          <w:color w:val="333333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Численное решение уравнений с помощью подбора параметра.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Многотабличные базы данных. Типы связей между таблицами. Запросы к многотабличным базам данных.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835CEF" w:rsidRDefault="00835CEF" w:rsidP="00D22FAD"/>
    <w:p w:rsidR="00835CEF" w:rsidRDefault="00835CEF" w:rsidP="00D22FAD"/>
    <w:p w:rsidR="00835CEF" w:rsidRDefault="00835CEF" w:rsidP="00D22FAD"/>
    <w:p w:rsidR="00835CEF" w:rsidRDefault="00835CEF" w:rsidP="00D22FAD"/>
    <w:p w:rsidR="00835CEF" w:rsidRDefault="00835CEF" w:rsidP="00D22FAD"/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ЛИЧНОСТНЫЕ РЕЗУЛЬТАТЫ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 В результате изучения информатики на уровне среднего общего образования </w:t>
      </w:r>
      <w:proofErr w:type="gramStart"/>
      <w:r w:rsidRPr="003A36D4">
        <w:rPr>
          <w:color w:val="333333"/>
        </w:rPr>
        <w:t>у</w:t>
      </w:r>
      <w:proofErr w:type="gramEnd"/>
      <w:r w:rsidRPr="003A36D4">
        <w:rPr>
          <w:color w:val="333333"/>
        </w:rPr>
        <w:t xml:space="preserve"> обучающегося будут сформированы следующие личностные результаты: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1) гражданского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2) патриотического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3) духовно-нравственного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3A36D4">
        <w:rPr>
          <w:color w:val="333333"/>
        </w:rPr>
        <w:t>сформированность</w:t>
      </w:r>
      <w:proofErr w:type="spellEnd"/>
      <w:r w:rsidRPr="003A36D4">
        <w:rPr>
          <w:color w:val="333333"/>
        </w:rPr>
        <w:t xml:space="preserve"> нравственного сознания, этического поведения;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4) эстетического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эстетическое отношение к миру, включая эстетику научного и технического творчества;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5) физического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3A36D4">
        <w:rPr>
          <w:color w:val="333333"/>
        </w:rPr>
        <w:t>сформированность</w:t>
      </w:r>
      <w:proofErr w:type="spellEnd"/>
      <w:r w:rsidRPr="003A36D4">
        <w:rPr>
          <w:color w:val="333333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6) трудового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  <w:r w:rsidRPr="003A36D4">
        <w:rPr>
          <w:color w:val="333333"/>
        </w:rPr>
        <w:br/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готовность и способность к образованию и самообразованию на протяжении всей жизни;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7) экологического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lastRenderedPageBreak/>
        <w:t>8) ценности научного познания: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3A36D4">
        <w:rPr>
          <w:color w:val="333333"/>
        </w:rPr>
        <w:t>сформированность</w:t>
      </w:r>
      <w:proofErr w:type="spellEnd"/>
      <w:r w:rsidRPr="003A36D4">
        <w:rPr>
          <w:color w:val="333333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3A36D4">
        <w:rPr>
          <w:color w:val="333333"/>
        </w:rPr>
        <w:t>у</w:t>
      </w:r>
      <w:proofErr w:type="gramEnd"/>
      <w:r w:rsidRPr="003A36D4">
        <w:rPr>
          <w:color w:val="333333"/>
        </w:rPr>
        <w:t xml:space="preserve"> обучающихся совершенствуется эмоциональный интеллект, предполагающий </w:t>
      </w:r>
      <w:proofErr w:type="spellStart"/>
      <w:r w:rsidRPr="003A36D4">
        <w:rPr>
          <w:color w:val="333333"/>
        </w:rPr>
        <w:t>сформированность</w:t>
      </w:r>
      <w:proofErr w:type="spellEnd"/>
      <w:r w:rsidRPr="003A36D4">
        <w:rPr>
          <w:color w:val="333333"/>
        </w:rPr>
        <w:t>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3A36D4">
        <w:rPr>
          <w:color w:val="333333"/>
        </w:rPr>
        <w:t>эмпатии</w:t>
      </w:r>
      <w:proofErr w:type="spellEnd"/>
      <w:r w:rsidRPr="003A36D4">
        <w:rPr>
          <w:color w:val="333333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МЕТАПРЕДМЕТНЫЕ РЕЗУЛЬТАТЫ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3A36D4">
        <w:rPr>
          <w:color w:val="333333"/>
        </w:rPr>
        <w:t>метапредметные</w:t>
      </w:r>
      <w:proofErr w:type="spellEnd"/>
      <w:r w:rsidRPr="003A36D4">
        <w:rPr>
          <w:color w:val="333333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Познавательные универсальные учебные действия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1) базовые логические действия: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самостоятельно формулировать и актуализировать проблему, рассматривать её всесторонне;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устанавливать существенный признак или основания для сравнения, классификации и обобщения;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определять цели деятельности, задавать параметры и критерии их достижения;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выявлять закономерности и противоречия в рассматриваемых явлениях;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разрабатывать план решения проблемы с учётом анализа имеющихся материальных и нематериальных ресурсов;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развивать </w:t>
      </w:r>
      <w:proofErr w:type="spellStart"/>
      <w:r w:rsidRPr="003A36D4">
        <w:rPr>
          <w:color w:val="333333"/>
        </w:rPr>
        <w:t>креативное</w:t>
      </w:r>
      <w:proofErr w:type="spellEnd"/>
      <w:r w:rsidRPr="003A36D4">
        <w:rPr>
          <w:color w:val="333333"/>
        </w:rPr>
        <w:t xml:space="preserve"> мышление при решении жизненных проблем.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2) базовые исследовательские действия: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lastRenderedPageBreak/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формирование научного типа мышления, владение научной терминологией, ключевыми понятиями и методами;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ставить и формулировать собственные задачи в образовательной деятельности и жизненных ситуациях;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давать оценку новым ситуациям, оценивать приобретённый опыт;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осуществлять целенаправленный поиск переноса средств и способов действия в профессиональную среду;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переносить знания в познавательную и практическую области жизнедеятельности;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интегрировать знания из разных предметных областей;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3) работа с информацией: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оценивать достоверность, легитимность информации, её соответствие правовым и морально-этическим нормам;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владеть навыками распознавания и защиты информации, информационной безопасности личности.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Коммуникативные универсальные учебные действия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1) общение: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осуществлять коммуникации во всех сферах жизни;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владеть различными способами общения и взаимодействия, </w:t>
      </w:r>
      <w:proofErr w:type="spellStart"/>
      <w:r w:rsidRPr="003A36D4">
        <w:rPr>
          <w:color w:val="333333"/>
        </w:rPr>
        <w:t>аргументированно</w:t>
      </w:r>
      <w:proofErr w:type="spellEnd"/>
      <w:r w:rsidRPr="003A36D4">
        <w:rPr>
          <w:color w:val="333333"/>
        </w:rPr>
        <w:t xml:space="preserve"> вести диалог;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развёрнуто и логично излагать свою точку зрения.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2) совместная деятельность: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понимать и использовать преимущества командной и индивидуальной работы;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план действий, распределять роли с учётом мнений участников, обсуждать результаты совместной работы;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предлагать новые проекты, оценивать идеи с позиции новизны, оригинальности, практической значимости;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Регулятивные универсальные учебные действия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1) самоорганизация: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давать оценку новым ситуациям;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расширять рамки учебного предмета на основе личных предпочтений;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делать осознанный выбор, аргументировать его, брать ответственность за решение;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оценивать приобретённый опыт;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2) самоконтроль: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оценивать риски и своевременно принимать решения по их снижению;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принимать мотивы и аргументы других при анализе результатов деятельности.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3) принятия себя и других: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принимать себя, понимая свои недостатки и достоинства;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принимать мотивы и аргументы других при анализе результатов деятельности;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признавать своё право и право других на ошибку;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развивать способность понимать мир с позиции другого человека.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ПРЕДМЕТНЫЕ РЕЗУЛЬТАТЫ</w:t>
      </w:r>
    </w:p>
    <w:p w:rsidR="003A36D4" w:rsidRPr="00272A1E" w:rsidRDefault="003A36D4" w:rsidP="00272A1E">
      <w:pPr>
        <w:pStyle w:val="a3"/>
        <w:spacing w:before="0" w:beforeAutospacing="0" w:after="0" w:afterAutospacing="0"/>
        <w:rPr>
          <w:color w:val="333333"/>
        </w:rPr>
      </w:pP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В процессе изучения курса информатики базового уровня </w:t>
      </w:r>
      <w:r w:rsidRPr="00272A1E">
        <w:rPr>
          <w:rStyle w:val="a6"/>
          <w:b/>
          <w:bCs/>
          <w:color w:val="333333"/>
        </w:rPr>
        <w:t xml:space="preserve">в 11 </w:t>
      </w:r>
      <w:r>
        <w:rPr>
          <w:rStyle w:val="a6"/>
          <w:b/>
          <w:bCs/>
          <w:color w:val="333333"/>
        </w:rPr>
        <w:t>к</w:t>
      </w:r>
      <w:r w:rsidRPr="00272A1E">
        <w:rPr>
          <w:rStyle w:val="a6"/>
          <w:b/>
          <w:bCs/>
          <w:color w:val="333333"/>
        </w:rPr>
        <w:t>лассе</w:t>
      </w:r>
      <w:r>
        <w:rPr>
          <w:color w:val="333333"/>
        </w:rPr>
        <w:t xml:space="preserve"> обучающимися </w:t>
      </w:r>
      <w:r w:rsidRPr="00272A1E">
        <w:rPr>
          <w:color w:val="333333"/>
        </w:rPr>
        <w:t>будут достигнуты следующие предметные результаты: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272A1E">
        <w:rPr>
          <w:color w:val="333333"/>
        </w:rPr>
        <w:t>интернет-приложений</w:t>
      </w:r>
      <w:proofErr w:type="spellEnd"/>
      <w:proofErr w:type="gramEnd"/>
      <w:r w:rsidRPr="00272A1E">
        <w:rPr>
          <w:color w:val="333333"/>
        </w:rPr>
        <w:t>;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понимание угроз информационной безопасности, использование методов и сре</w:t>
      </w:r>
      <w:proofErr w:type="gramStart"/>
      <w:r w:rsidRPr="00272A1E">
        <w:rPr>
          <w:color w:val="333333"/>
        </w:rPr>
        <w:t>дств пр</w:t>
      </w:r>
      <w:proofErr w:type="gramEnd"/>
      <w:r w:rsidRPr="00272A1E">
        <w:rPr>
          <w:color w:val="333333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gramStart"/>
      <w:r w:rsidRPr="00272A1E">
        <w:rPr>
          <w:color w:val="333333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272A1E">
        <w:rPr>
          <w:color w:val="333333"/>
        </w:rPr>
        <w:t>Python</w:t>
      </w:r>
      <w:proofErr w:type="spellEnd"/>
      <w:r w:rsidRPr="00272A1E">
        <w:rPr>
          <w:color w:val="333333"/>
        </w:rPr>
        <w:t xml:space="preserve">, </w:t>
      </w:r>
      <w:proofErr w:type="spellStart"/>
      <w:r w:rsidRPr="00272A1E">
        <w:rPr>
          <w:color w:val="333333"/>
        </w:rPr>
        <w:t>Java</w:t>
      </w:r>
      <w:proofErr w:type="spellEnd"/>
      <w:r w:rsidRPr="00272A1E">
        <w:rPr>
          <w:color w:val="333333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</w:t>
      </w:r>
      <w:r w:rsidRPr="00272A1E">
        <w:rPr>
          <w:color w:val="333333"/>
        </w:rPr>
        <w:lastRenderedPageBreak/>
        <w:t>несложных программ, включающих циклы, ветвления</w:t>
      </w:r>
      <w:r w:rsidRPr="00272A1E">
        <w:rPr>
          <w:color w:val="333333"/>
        </w:rPr>
        <w:br/>
        <w:t>и подпрограммы, при заданных исходных данных, модифицировать готовые программы</w:t>
      </w:r>
      <w:proofErr w:type="gramEnd"/>
      <w:r w:rsidRPr="00272A1E">
        <w:rPr>
          <w:color w:val="333333"/>
        </w:rPr>
        <w:t xml:space="preserve"> для решения новых задач, использовать их в своих программах в качестве подпрограмм (процедур, функций);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gramStart"/>
      <w:r w:rsidRPr="00272A1E">
        <w:rPr>
          <w:color w:val="333333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272A1E">
        <w:rPr>
          <w:color w:val="333333"/>
        </w:rPr>
        <w:t>Python</w:t>
      </w:r>
      <w:proofErr w:type="spellEnd"/>
      <w:r w:rsidRPr="00272A1E">
        <w:rPr>
          <w:color w:val="333333"/>
        </w:rPr>
        <w:t xml:space="preserve">, </w:t>
      </w:r>
      <w:proofErr w:type="spellStart"/>
      <w:r w:rsidRPr="00272A1E">
        <w:rPr>
          <w:color w:val="333333"/>
        </w:rPr>
        <w:t>Java</w:t>
      </w:r>
      <w:proofErr w:type="spellEnd"/>
      <w:r w:rsidRPr="00272A1E">
        <w:rPr>
          <w:color w:val="333333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272A1E">
        <w:rPr>
          <w:color w:val="333333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gramStart"/>
      <w:r w:rsidRPr="00272A1E">
        <w:rPr>
          <w:color w:val="333333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 xml:space="preserve">умение использовать </w:t>
      </w:r>
      <w:proofErr w:type="spellStart"/>
      <w:r w:rsidRPr="00272A1E">
        <w:rPr>
          <w:color w:val="333333"/>
        </w:rPr>
        <w:t>компьютерно-математические</w:t>
      </w:r>
      <w:proofErr w:type="spellEnd"/>
      <w:r w:rsidRPr="00272A1E">
        <w:rPr>
          <w:color w:val="333333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72A1E" w:rsidRPr="00272A1E" w:rsidRDefault="00272A1E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272A1E">
        <w:rPr>
          <w:color w:val="333333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A36D4" w:rsidRPr="00272A1E" w:rsidRDefault="003A36D4" w:rsidP="00272A1E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AB0596" w:rsidRDefault="00AB0596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AB0596" w:rsidRDefault="00B04E48" w:rsidP="00676586">
      <w:pPr>
        <w:pStyle w:val="a3"/>
        <w:spacing w:before="0" w:beforeAutospacing="0" w:after="0" w:afterAutospacing="0"/>
        <w:ind w:firstLine="567"/>
        <w:rPr>
          <w:b/>
          <w:bCs/>
          <w:caps/>
          <w:color w:val="000000"/>
          <w:shd w:val="clear" w:color="auto" w:fill="FFFFFF"/>
        </w:rPr>
      </w:pPr>
      <w:r>
        <w:rPr>
          <w:b/>
          <w:bCs/>
          <w:caps/>
          <w:color w:val="000000"/>
          <w:shd w:val="clear" w:color="auto" w:fill="FFFFFF"/>
        </w:rPr>
        <w:lastRenderedPageBreak/>
        <w:t>ТЕМАТИЧЕСКОЕ ПЛАНИРОВАНИЕ</w:t>
      </w:r>
    </w:p>
    <w:p w:rsidR="00B04E48" w:rsidRDefault="00B04E48" w:rsidP="00676586">
      <w:pPr>
        <w:pStyle w:val="a3"/>
        <w:spacing w:before="0" w:beforeAutospacing="0" w:after="0" w:afterAutospacing="0"/>
        <w:ind w:firstLine="567"/>
        <w:rPr>
          <w:b/>
          <w:bCs/>
          <w:caps/>
          <w:color w:val="000000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68"/>
        <w:gridCol w:w="760"/>
        <w:gridCol w:w="1423"/>
        <w:gridCol w:w="1472"/>
        <w:gridCol w:w="3024"/>
      </w:tblGrid>
      <w:tr w:rsidR="00B04E48" w:rsidRPr="00D15BD0" w:rsidTr="00D15BD0">
        <w:tc>
          <w:tcPr>
            <w:tcW w:w="534" w:type="dxa"/>
            <w:vMerge w:val="restart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 xml:space="preserve">№ </w:t>
            </w:r>
            <w:proofErr w:type="spellStart"/>
            <w:proofErr w:type="gramStart"/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spellEnd"/>
            <w:proofErr w:type="gramEnd"/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/</w:t>
            </w:r>
            <w:proofErr w:type="spellStart"/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Наименование разделов программы</w:t>
            </w:r>
          </w:p>
        </w:tc>
        <w:tc>
          <w:tcPr>
            <w:tcW w:w="3655" w:type="dxa"/>
            <w:gridSpan w:val="3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Количество часов</w:t>
            </w:r>
          </w:p>
        </w:tc>
        <w:tc>
          <w:tcPr>
            <w:tcW w:w="3024" w:type="dxa"/>
            <w:vMerge w:val="restart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B04E48" w:rsidRPr="00D15BD0" w:rsidTr="00D15BD0">
        <w:tc>
          <w:tcPr>
            <w:tcW w:w="534" w:type="dxa"/>
            <w:vMerge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760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Всего</w:t>
            </w:r>
          </w:p>
        </w:tc>
        <w:tc>
          <w:tcPr>
            <w:tcW w:w="1423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Контрольные работы</w:t>
            </w:r>
          </w:p>
        </w:tc>
        <w:tc>
          <w:tcPr>
            <w:tcW w:w="1472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Практические работы</w:t>
            </w:r>
          </w:p>
        </w:tc>
        <w:tc>
          <w:tcPr>
            <w:tcW w:w="3024" w:type="dxa"/>
            <w:vMerge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</w:tr>
      <w:tr w:rsidR="00644987" w:rsidRPr="00D15BD0" w:rsidTr="00D15BD0">
        <w:tc>
          <w:tcPr>
            <w:tcW w:w="534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Повторение</w:t>
            </w:r>
          </w:p>
        </w:tc>
        <w:tc>
          <w:tcPr>
            <w:tcW w:w="760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1423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0</w:t>
            </w:r>
          </w:p>
        </w:tc>
        <w:tc>
          <w:tcPr>
            <w:tcW w:w="3024" w:type="dxa"/>
          </w:tcPr>
          <w:p w:rsidR="00644987" w:rsidRDefault="00644987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644987" w:rsidRPr="00D15BD0" w:rsidTr="00D15BD0">
        <w:tc>
          <w:tcPr>
            <w:tcW w:w="534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2268" w:type="dxa"/>
          </w:tcPr>
          <w:p w:rsidR="00644987" w:rsidRPr="0019409B" w:rsidRDefault="0019409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19409B">
              <w:rPr>
                <w:color w:val="333333"/>
                <w:sz w:val="21"/>
                <w:szCs w:val="21"/>
              </w:rPr>
              <w:t>Обработка информации в электронных таблицах</w:t>
            </w:r>
          </w:p>
        </w:tc>
        <w:tc>
          <w:tcPr>
            <w:tcW w:w="760" w:type="dxa"/>
          </w:tcPr>
          <w:p w:rsidR="00644987" w:rsidRPr="0019409B" w:rsidRDefault="0019409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1423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644987" w:rsidRPr="00F4504C" w:rsidRDefault="00F4504C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  <w:lang w:val="en-US"/>
              </w:rPr>
            </w:pPr>
            <w:r>
              <w:rPr>
                <w:color w:val="333333"/>
                <w:sz w:val="21"/>
                <w:szCs w:val="21"/>
                <w:lang w:val="en-US"/>
              </w:rPr>
              <w:t>0</w:t>
            </w:r>
          </w:p>
        </w:tc>
        <w:tc>
          <w:tcPr>
            <w:tcW w:w="3024" w:type="dxa"/>
          </w:tcPr>
          <w:p w:rsidR="00644987" w:rsidRDefault="00644987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B04E48" w:rsidRPr="00D15BD0" w:rsidTr="00D15BD0">
        <w:tc>
          <w:tcPr>
            <w:tcW w:w="534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B04E48" w:rsidRPr="00D15BD0" w:rsidRDefault="0019409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19409B">
              <w:rPr>
                <w:color w:val="333333"/>
                <w:sz w:val="21"/>
                <w:szCs w:val="21"/>
              </w:rPr>
              <w:t>Алгоритмы и элементы программирования</w:t>
            </w:r>
          </w:p>
        </w:tc>
        <w:tc>
          <w:tcPr>
            <w:tcW w:w="760" w:type="dxa"/>
          </w:tcPr>
          <w:p w:rsidR="00B04E48" w:rsidRPr="0019409B" w:rsidRDefault="0019409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9</w:t>
            </w:r>
          </w:p>
        </w:tc>
        <w:tc>
          <w:tcPr>
            <w:tcW w:w="1423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B04E48" w:rsidRPr="007F4335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</w:t>
            </w:r>
          </w:p>
        </w:tc>
        <w:tc>
          <w:tcPr>
            <w:tcW w:w="3024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Библиотека ЦОК</w:t>
            </w:r>
            <w:r w:rsidR="00644987" w:rsidRPr="00D15BD0">
              <w:rPr>
                <w:color w:val="333333"/>
                <w:sz w:val="21"/>
                <w:szCs w:val="21"/>
              </w:rPr>
              <w:t xml:space="preserve"> </w:t>
            </w:r>
            <w:r w:rsidRPr="00D15BD0">
              <w:rPr>
                <w:color w:val="333333"/>
                <w:sz w:val="21"/>
                <w:szCs w:val="21"/>
              </w:rPr>
              <w:t xml:space="preserve">https://m.edsoo.ru/7f41a7d0 </w:t>
            </w:r>
          </w:p>
        </w:tc>
      </w:tr>
      <w:tr w:rsidR="00644987" w:rsidRPr="00D15BD0" w:rsidTr="00D15BD0">
        <w:tc>
          <w:tcPr>
            <w:tcW w:w="534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4</w:t>
            </w:r>
          </w:p>
        </w:tc>
        <w:tc>
          <w:tcPr>
            <w:tcW w:w="2268" w:type="dxa"/>
          </w:tcPr>
          <w:p w:rsidR="00644987" w:rsidRPr="00D15BD0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7F4335">
              <w:rPr>
                <w:color w:val="333333"/>
                <w:sz w:val="21"/>
                <w:szCs w:val="21"/>
              </w:rPr>
              <w:t>Информационное моделирование</w:t>
            </w:r>
          </w:p>
        </w:tc>
        <w:tc>
          <w:tcPr>
            <w:tcW w:w="760" w:type="dxa"/>
          </w:tcPr>
          <w:p w:rsidR="00644987" w:rsidRPr="00D15BD0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7</w:t>
            </w:r>
          </w:p>
        </w:tc>
        <w:tc>
          <w:tcPr>
            <w:tcW w:w="1423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644987" w:rsidRPr="00D15BD0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3024" w:type="dxa"/>
          </w:tcPr>
          <w:p w:rsidR="00644987" w:rsidRDefault="00644987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644987" w:rsidRPr="00D15BD0" w:rsidTr="00D15BD0">
        <w:tc>
          <w:tcPr>
            <w:tcW w:w="534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:rsidR="00644987" w:rsidRPr="00D15BD0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7F4335">
              <w:rPr>
                <w:color w:val="333333"/>
                <w:sz w:val="21"/>
                <w:szCs w:val="21"/>
              </w:rPr>
              <w:t>Сетевые информационные технологии</w:t>
            </w:r>
          </w:p>
        </w:tc>
        <w:tc>
          <w:tcPr>
            <w:tcW w:w="760" w:type="dxa"/>
          </w:tcPr>
          <w:p w:rsidR="00644987" w:rsidRPr="00D15BD0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</w:t>
            </w:r>
          </w:p>
        </w:tc>
        <w:tc>
          <w:tcPr>
            <w:tcW w:w="1423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644987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</w:t>
            </w:r>
          </w:p>
        </w:tc>
        <w:tc>
          <w:tcPr>
            <w:tcW w:w="3024" w:type="dxa"/>
          </w:tcPr>
          <w:p w:rsidR="00644987" w:rsidRDefault="00644987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AD486B" w:rsidRPr="00D15BD0" w:rsidTr="00D15BD0">
        <w:tc>
          <w:tcPr>
            <w:tcW w:w="534" w:type="dxa"/>
          </w:tcPr>
          <w:p w:rsidR="00AD486B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6</w:t>
            </w:r>
          </w:p>
        </w:tc>
        <w:tc>
          <w:tcPr>
            <w:tcW w:w="2268" w:type="dxa"/>
          </w:tcPr>
          <w:p w:rsidR="00AD486B" w:rsidRPr="00AD486B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7F4335">
              <w:rPr>
                <w:color w:val="333333"/>
                <w:sz w:val="21"/>
                <w:szCs w:val="21"/>
              </w:rPr>
              <w:t>Основы социальной информатики</w:t>
            </w:r>
          </w:p>
        </w:tc>
        <w:tc>
          <w:tcPr>
            <w:tcW w:w="760" w:type="dxa"/>
          </w:tcPr>
          <w:p w:rsidR="00AD486B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1423" w:type="dxa"/>
          </w:tcPr>
          <w:p w:rsidR="00AD486B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AD486B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</w:t>
            </w:r>
          </w:p>
        </w:tc>
        <w:tc>
          <w:tcPr>
            <w:tcW w:w="3024" w:type="dxa"/>
          </w:tcPr>
          <w:p w:rsidR="00AD486B" w:rsidRDefault="00AD486B" w:rsidP="00AD486B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7F4335" w:rsidRPr="00D15BD0" w:rsidTr="00D15BD0">
        <w:tc>
          <w:tcPr>
            <w:tcW w:w="534" w:type="dxa"/>
          </w:tcPr>
          <w:p w:rsidR="007F4335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7</w:t>
            </w:r>
          </w:p>
        </w:tc>
        <w:tc>
          <w:tcPr>
            <w:tcW w:w="2268" w:type="dxa"/>
          </w:tcPr>
          <w:p w:rsidR="007F4335" w:rsidRPr="00D15BD0" w:rsidRDefault="007F4335" w:rsidP="00960B5A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Повторение</w:t>
            </w:r>
          </w:p>
        </w:tc>
        <w:tc>
          <w:tcPr>
            <w:tcW w:w="760" w:type="dxa"/>
          </w:tcPr>
          <w:p w:rsidR="007F4335" w:rsidRPr="00D15BD0" w:rsidRDefault="007F4335" w:rsidP="00960B5A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1423" w:type="dxa"/>
          </w:tcPr>
          <w:p w:rsidR="007F4335" w:rsidRPr="00D15BD0" w:rsidRDefault="007F4335" w:rsidP="00960B5A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7F4335" w:rsidRPr="00D15BD0" w:rsidRDefault="007F4335" w:rsidP="00960B5A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0</w:t>
            </w:r>
          </w:p>
        </w:tc>
        <w:tc>
          <w:tcPr>
            <w:tcW w:w="3024" w:type="dxa"/>
          </w:tcPr>
          <w:p w:rsidR="007F4335" w:rsidRPr="00D15BD0" w:rsidRDefault="007F4335" w:rsidP="00AD486B">
            <w:pPr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3D22AA" w:rsidRPr="00D15BD0" w:rsidTr="00D15BD0">
        <w:tc>
          <w:tcPr>
            <w:tcW w:w="2802" w:type="dxa"/>
            <w:gridSpan w:val="2"/>
          </w:tcPr>
          <w:p w:rsidR="003D22AA" w:rsidRPr="00D15BD0" w:rsidRDefault="003D22AA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 xml:space="preserve">Общее количество часов </w:t>
            </w:r>
            <w:proofErr w:type="gramStart"/>
            <w:r w:rsidRPr="00D15BD0">
              <w:rPr>
                <w:color w:val="333333"/>
                <w:sz w:val="21"/>
                <w:szCs w:val="21"/>
              </w:rPr>
              <w:t>по</w:t>
            </w:r>
            <w:proofErr w:type="gramEnd"/>
          </w:p>
          <w:p w:rsidR="003D22AA" w:rsidRPr="00D15BD0" w:rsidRDefault="003D22AA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программе</w:t>
            </w:r>
          </w:p>
        </w:tc>
        <w:tc>
          <w:tcPr>
            <w:tcW w:w="760" w:type="dxa"/>
          </w:tcPr>
          <w:p w:rsidR="003D22AA" w:rsidRPr="00D15BD0" w:rsidRDefault="003D22AA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34</w:t>
            </w:r>
          </w:p>
        </w:tc>
        <w:tc>
          <w:tcPr>
            <w:tcW w:w="1423" w:type="dxa"/>
          </w:tcPr>
          <w:p w:rsidR="003D22AA" w:rsidRPr="00D15BD0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7</w:t>
            </w:r>
          </w:p>
        </w:tc>
        <w:tc>
          <w:tcPr>
            <w:tcW w:w="1472" w:type="dxa"/>
          </w:tcPr>
          <w:p w:rsidR="003D22AA" w:rsidRPr="00D15BD0" w:rsidRDefault="007F4335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3024" w:type="dxa"/>
          </w:tcPr>
          <w:p w:rsidR="003D22AA" w:rsidRPr="00D15BD0" w:rsidRDefault="003D22AA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</w:tr>
    </w:tbl>
    <w:p w:rsidR="00B04E48" w:rsidRDefault="00B04E48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7F4335" w:rsidRDefault="007F4335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7F4335" w:rsidRDefault="007F4335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b/>
          <w:bCs/>
          <w:caps/>
          <w:color w:val="000000"/>
          <w:shd w:val="clear" w:color="auto" w:fill="FFFFFF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b/>
          <w:bCs/>
          <w:caps/>
          <w:color w:val="000000"/>
          <w:shd w:val="clear" w:color="auto" w:fill="FFFFFF"/>
        </w:rPr>
      </w:pPr>
      <w:r>
        <w:rPr>
          <w:b/>
          <w:bCs/>
          <w:caps/>
          <w:color w:val="000000"/>
          <w:shd w:val="clear" w:color="auto" w:fill="FFFFFF"/>
        </w:rPr>
        <w:lastRenderedPageBreak/>
        <w:t>ПОУРОЧНОЕ ПЛАНИРОВАНИЕ</w:t>
      </w: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tbl>
      <w:tblPr>
        <w:tblW w:w="1031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0"/>
        <w:gridCol w:w="2903"/>
        <w:gridCol w:w="673"/>
        <w:gridCol w:w="1276"/>
        <w:gridCol w:w="1311"/>
        <w:gridCol w:w="957"/>
        <w:gridCol w:w="2693"/>
      </w:tblGrid>
      <w:tr w:rsidR="00AC5AC9" w:rsidRPr="00A0364F" w:rsidTr="0058355D">
        <w:tc>
          <w:tcPr>
            <w:tcW w:w="500" w:type="dxa"/>
            <w:vMerge w:val="restart"/>
            <w:vAlign w:val="center"/>
          </w:tcPr>
          <w:p w:rsidR="00AC5AC9" w:rsidRDefault="00AC5AC9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 xml:space="preserve">№ </w:t>
            </w:r>
            <w:proofErr w:type="spellStart"/>
            <w:proofErr w:type="gramStart"/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spellEnd"/>
            <w:proofErr w:type="gramEnd"/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/</w:t>
            </w:r>
            <w:proofErr w:type="spellStart"/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spellEnd"/>
          </w:p>
        </w:tc>
        <w:tc>
          <w:tcPr>
            <w:tcW w:w="2903" w:type="dxa"/>
            <w:vMerge w:val="restart"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Тема урока</w:t>
            </w:r>
          </w:p>
        </w:tc>
        <w:tc>
          <w:tcPr>
            <w:tcW w:w="3260" w:type="dxa"/>
            <w:gridSpan w:val="3"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Количество часов</w:t>
            </w:r>
          </w:p>
        </w:tc>
        <w:tc>
          <w:tcPr>
            <w:tcW w:w="957" w:type="dxa"/>
            <w:vMerge w:val="restart"/>
            <w:vAlign w:val="center"/>
          </w:tcPr>
          <w:p w:rsidR="00AC5AC9" w:rsidRPr="00A0364F" w:rsidRDefault="00AC5AC9" w:rsidP="00AC5AC9">
            <w:pPr>
              <w:pStyle w:val="a3"/>
              <w:spacing w:before="0" w:beforeAutospacing="0" w:after="0" w:afterAutospacing="0"/>
              <w:ind w:left="-144" w:right="-108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Дата изучения</w:t>
            </w:r>
          </w:p>
        </w:tc>
        <w:tc>
          <w:tcPr>
            <w:tcW w:w="2693" w:type="dxa"/>
            <w:vMerge w:val="restart"/>
            <w:vAlign w:val="center"/>
          </w:tcPr>
          <w:p w:rsidR="00AC5AC9" w:rsidRPr="00A0364F" w:rsidRDefault="00AC5AC9" w:rsidP="0058355D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AC5AC9" w:rsidRPr="00A0364F" w:rsidTr="0058355D">
        <w:tc>
          <w:tcPr>
            <w:tcW w:w="500" w:type="dxa"/>
            <w:vMerge/>
            <w:vAlign w:val="center"/>
          </w:tcPr>
          <w:p w:rsidR="00AC5AC9" w:rsidRDefault="00AC5AC9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903" w:type="dxa"/>
            <w:vMerge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673" w:type="dxa"/>
            <w:vAlign w:val="center"/>
          </w:tcPr>
          <w:p w:rsidR="00AC5AC9" w:rsidRDefault="00AC5AC9" w:rsidP="00AC5AC9">
            <w:pPr>
              <w:pStyle w:val="a3"/>
              <w:spacing w:before="0" w:beforeAutospacing="0" w:after="0" w:afterAutospacing="0"/>
              <w:ind w:left="-144" w:right="-108"/>
              <w:jc w:val="center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C5AC9" w:rsidRDefault="00AC5AC9" w:rsidP="00AC5AC9">
            <w:pPr>
              <w:pStyle w:val="a3"/>
              <w:spacing w:before="0" w:beforeAutospacing="0" w:after="0" w:afterAutospacing="0"/>
              <w:ind w:left="-108" w:right="-102"/>
              <w:jc w:val="center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Контрольные работы</w:t>
            </w:r>
          </w:p>
        </w:tc>
        <w:tc>
          <w:tcPr>
            <w:tcW w:w="1311" w:type="dxa"/>
            <w:vAlign w:val="center"/>
          </w:tcPr>
          <w:p w:rsidR="00AC5AC9" w:rsidRDefault="00AC5AC9" w:rsidP="00AC5AC9">
            <w:pPr>
              <w:pStyle w:val="a3"/>
              <w:spacing w:before="0" w:beforeAutospacing="0" w:after="0" w:afterAutospacing="0"/>
              <w:ind w:left="-108" w:right="-72"/>
              <w:jc w:val="center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Практические работы</w:t>
            </w:r>
          </w:p>
        </w:tc>
        <w:tc>
          <w:tcPr>
            <w:tcW w:w="957" w:type="dxa"/>
            <w:vMerge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:rsidR="00AC5AC9" w:rsidRPr="00A0364F" w:rsidRDefault="00AC5AC9" w:rsidP="0058355D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Повторение курса 10 класса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Pr="00A0364F" w:rsidRDefault="008C27BA" w:rsidP="0058355D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B04E48">
              <w:rPr>
                <w:color w:val="333333"/>
                <w:sz w:val="21"/>
                <w:szCs w:val="21"/>
              </w:rPr>
              <w:t>Библиотека ЦОК</w:t>
            </w:r>
            <w:r>
              <w:rPr>
                <w:color w:val="333333"/>
                <w:sz w:val="21"/>
                <w:szCs w:val="21"/>
              </w:rPr>
              <w:t xml:space="preserve"> </w:t>
            </w:r>
            <w:r w:rsidRPr="00B04E48">
              <w:rPr>
                <w:color w:val="333333"/>
                <w:sz w:val="21"/>
                <w:szCs w:val="21"/>
              </w:rPr>
              <w:t>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Табличный процессор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Редактирование и форматирование в табличном процессоре.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Встроенные функции и их использование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6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Инструменты анализа данных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7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Обобщение и систематизация изученного материала по теме «Обработка информации в электронных таблицах». Проверочная работа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8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Основные сведения об алгоритмах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9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Алгоритмические структуры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0364F" w:rsidRDefault="008C27BA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10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Запись алгоритмов на языках программирования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11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Структурированные типы данных. Массивы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12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Структурное программирование.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13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Обобщение и систематизация изученного материала по теме «Алгоритмы и элементы программирования». Проверочная работа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14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Модели и моделирование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15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Моделирование на графах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16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База данных как модель предметной области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17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Системы управления базами данных.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18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Обобщение и систематизация изученного материала по теме «Информационное моделирование». Проверочная работа.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19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Основы построения компьютерных сетей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20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Службы Интернета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21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Интернет как глобальная информационная система.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22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 xml:space="preserve">Обобщение и систематизация изученного материала по теме «Сетевые информационные </w:t>
            </w:r>
            <w:r w:rsidRPr="008C27BA">
              <w:rPr>
                <w:sz w:val="20"/>
                <w:szCs w:val="20"/>
              </w:rPr>
              <w:lastRenderedPageBreak/>
              <w:t>технологии». Проверочная работа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lastRenderedPageBreak/>
              <w:t>23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Информационное общество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Pr="00A0364F" w:rsidRDefault="008C27BA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24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Информационное право и информационная безопасность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AD486B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25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Обобщение и систематизация изученного материала по теме «Основы социальной информатики» Проверочная работа.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AD486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Pr="001B4642" w:rsidRDefault="008C27BA" w:rsidP="0058355D">
            <w:pPr>
              <w:rPr>
                <w:color w:val="333333"/>
                <w:sz w:val="21"/>
                <w:szCs w:val="21"/>
              </w:rPr>
            </w:pPr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AD486B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26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Обобщение и систематизация изученного материала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AD486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Pr="001B4642" w:rsidRDefault="008C27BA" w:rsidP="0058355D">
            <w:pPr>
              <w:rPr>
                <w:color w:val="333333"/>
                <w:sz w:val="21"/>
                <w:szCs w:val="21"/>
              </w:rPr>
            </w:pPr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8C27BA" w:rsidRPr="00A0364F" w:rsidTr="003E412E">
        <w:tc>
          <w:tcPr>
            <w:tcW w:w="500" w:type="dxa"/>
            <w:vAlign w:val="center"/>
          </w:tcPr>
          <w:p w:rsidR="008C27BA" w:rsidRDefault="008C27BA" w:rsidP="0019409B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27</w:t>
            </w:r>
          </w:p>
        </w:tc>
        <w:tc>
          <w:tcPr>
            <w:tcW w:w="290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Промежуточная аттестация в форме проверочная работы</w:t>
            </w:r>
          </w:p>
        </w:tc>
        <w:tc>
          <w:tcPr>
            <w:tcW w:w="673" w:type="dxa"/>
            <w:vAlign w:val="bottom"/>
          </w:tcPr>
          <w:p w:rsidR="008C27BA" w:rsidRPr="008C27BA" w:rsidRDefault="008C27BA">
            <w:pPr>
              <w:rPr>
                <w:sz w:val="20"/>
                <w:szCs w:val="20"/>
              </w:rPr>
            </w:pPr>
            <w:r w:rsidRPr="008C27B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C27BA" w:rsidRDefault="008C27BA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8C27BA" w:rsidRDefault="008C27BA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8C27BA" w:rsidRPr="00AC5AC9" w:rsidRDefault="008C27BA" w:rsidP="0019409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27BA" w:rsidRDefault="008C27BA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C5AC9" w:rsidRPr="00A0364F" w:rsidTr="00AD486B">
        <w:tc>
          <w:tcPr>
            <w:tcW w:w="3403" w:type="dxa"/>
            <w:gridSpan w:val="2"/>
          </w:tcPr>
          <w:p w:rsidR="00AC5AC9" w:rsidRDefault="00AC5AC9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 xml:space="preserve">Общее количество часов </w:t>
            </w:r>
            <w:proofErr w:type="gramStart"/>
            <w:r>
              <w:rPr>
                <w:color w:val="333333"/>
                <w:sz w:val="21"/>
                <w:szCs w:val="21"/>
              </w:rPr>
              <w:t>по</w:t>
            </w:r>
            <w:proofErr w:type="gramEnd"/>
          </w:p>
          <w:p w:rsidR="00AC5AC9" w:rsidRDefault="00AC5AC9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программе</w:t>
            </w:r>
          </w:p>
        </w:tc>
        <w:tc>
          <w:tcPr>
            <w:tcW w:w="673" w:type="dxa"/>
            <w:vAlign w:val="center"/>
          </w:tcPr>
          <w:p w:rsidR="00AC5AC9" w:rsidRDefault="00AC5AC9" w:rsidP="00AD486B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34</w:t>
            </w:r>
          </w:p>
        </w:tc>
        <w:tc>
          <w:tcPr>
            <w:tcW w:w="1276" w:type="dxa"/>
            <w:vAlign w:val="center"/>
          </w:tcPr>
          <w:p w:rsidR="00AC5AC9" w:rsidRPr="00AC5AC9" w:rsidRDefault="008C27BA" w:rsidP="00A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11" w:type="dxa"/>
            <w:vAlign w:val="center"/>
          </w:tcPr>
          <w:p w:rsidR="00AC5AC9" w:rsidRPr="00AC5AC9" w:rsidRDefault="008C27BA" w:rsidP="00A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  <w:vAlign w:val="center"/>
          </w:tcPr>
          <w:p w:rsidR="00AC5AC9" w:rsidRPr="00AC5AC9" w:rsidRDefault="00AC5AC9" w:rsidP="00AD48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</w:tr>
    </w:tbl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B6117D" w:rsidRDefault="00B6117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15BD0" w:rsidRPr="00646905" w:rsidRDefault="00D15BD0" w:rsidP="00D15BD0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646905">
        <w:rPr>
          <w:rStyle w:val="a4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646905" w:rsidRPr="00BE4341" w:rsidRDefault="00646905" w:rsidP="00D15BD0">
      <w:pPr>
        <w:pStyle w:val="a3"/>
        <w:spacing w:before="0" w:beforeAutospacing="0" w:after="0" w:afterAutospacing="0"/>
        <w:rPr>
          <w:color w:val="333333"/>
        </w:rPr>
      </w:pPr>
      <w:r>
        <w:rPr>
          <w:color w:val="333333"/>
        </w:rPr>
        <w:tab/>
      </w:r>
    </w:p>
    <w:p w:rsidR="00D15BD0" w:rsidRPr="00B6117D" w:rsidRDefault="00646905" w:rsidP="00D15BD0">
      <w:pPr>
        <w:pStyle w:val="a3"/>
        <w:spacing w:before="0" w:beforeAutospacing="0" w:after="0" w:afterAutospacing="0"/>
      </w:pPr>
      <w:r w:rsidRPr="00BE4341">
        <w:rPr>
          <w:color w:val="333333"/>
        </w:rPr>
        <w:tab/>
      </w:r>
      <w:r w:rsidR="00BE4341" w:rsidRPr="00B6117D">
        <w:rPr>
          <w:rStyle w:val="placeholder"/>
          <w:color w:val="333333"/>
        </w:rPr>
        <w:t>•</w:t>
      </w:r>
      <w:r w:rsidR="00B6117D" w:rsidRPr="00B6117D">
        <w:rPr>
          <w:rStyle w:val="placeholder"/>
          <w:color w:val="333333"/>
        </w:rPr>
        <w:t xml:space="preserve"> </w:t>
      </w:r>
      <w:r w:rsidR="00B6117D" w:rsidRPr="00B6117D">
        <w:rPr>
          <w:color w:val="333333"/>
          <w:shd w:val="clear" w:color="auto" w:fill="FFFFFF"/>
        </w:rPr>
        <w:t xml:space="preserve">Информатика, 11 класс/ </w:t>
      </w:r>
      <w:proofErr w:type="spellStart"/>
      <w:r w:rsidR="00B6117D" w:rsidRPr="00B6117D">
        <w:rPr>
          <w:color w:val="333333"/>
          <w:shd w:val="clear" w:color="auto" w:fill="FFFFFF"/>
        </w:rPr>
        <w:t>Босова</w:t>
      </w:r>
      <w:proofErr w:type="spellEnd"/>
      <w:r w:rsidR="00B6117D" w:rsidRPr="00B6117D">
        <w:rPr>
          <w:color w:val="333333"/>
          <w:shd w:val="clear" w:color="auto" w:fill="FFFFFF"/>
        </w:rPr>
        <w:t xml:space="preserve"> Л.Л., </w:t>
      </w:r>
      <w:proofErr w:type="spellStart"/>
      <w:r w:rsidR="00B6117D" w:rsidRPr="00B6117D">
        <w:rPr>
          <w:color w:val="333333"/>
          <w:shd w:val="clear" w:color="auto" w:fill="FFFFFF"/>
        </w:rPr>
        <w:t>Босова</w:t>
      </w:r>
      <w:proofErr w:type="spellEnd"/>
      <w:r w:rsidR="00B6117D" w:rsidRPr="00B6117D">
        <w:rPr>
          <w:color w:val="333333"/>
          <w:shd w:val="clear" w:color="auto" w:fill="FFFFFF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</w:rPr>
      </w:pP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646905" w:rsidRDefault="00646905" w:rsidP="0064690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ab/>
      </w:r>
      <w:r w:rsidR="00D15BD0" w:rsidRPr="001B4642">
        <w:rPr>
          <w:color w:val="333333"/>
          <w:sz w:val="21"/>
          <w:szCs w:val="21"/>
        </w:rPr>
        <w:t>Библиотека ЦОК https://m.edsoo.ru/7f41a7d0</w:t>
      </w:r>
      <w:r w:rsidR="00D15BD0">
        <w:rPr>
          <w:color w:val="333333"/>
          <w:sz w:val="21"/>
          <w:szCs w:val="21"/>
        </w:rPr>
        <w:t xml:space="preserve"> </w:t>
      </w:r>
    </w:p>
    <w:p w:rsidR="00D15BD0" w:rsidRDefault="00646905" w:rsidP="0064690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ab/>
      </w:r>
      <w:r w:rsidR="00D15BD0" w:rsidRPr="00D15BD0">
        <w:rPr>
          <w:color w:val="333333"/>
          <w:sz w:val="21"/>
          <w:szCs w:val="21"/>
        </w:rPr>
        <w:t>https://lesson.academy-content.myschool.edu.ru/05/09</w:t>
      </w:r>
    </w:p>
    <w:sectPr w:rsidR="00D15BD0" w:rsidSect="009B2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B38AF"/>
    <w:multiLevelType w:val="multilevel"/>
    <w:tmpl w:val="EC1C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F13F52"/>
    <w:multiLevelType w:val="multilevel"/>
    <w:tmpl w:val="D104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0364B0"/>
    <w:multiLevelType w:val="multilevel"/>
    <w:tmpl w:val="1A20A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7CE"/>
    <w:rsid w:val="000711DF"/>
    <w:rsid w:val="0019409B"/>
    <w:rsid w:val="0024603D"/>
    <w:rsid w:val="00272A1E"/>
    <w:rsid w:val="003A36D4"/>
    <w:rsid w:val="003D22AA"/>
    <w:rsid w:val="003D47CE"/>
    <w:rsid w:val="00421A97"/>
    <w:rsid w:val="0047529F"/>
    <w:rsid w:val="0058355D"/>
    <w:rsid w:val="00590981"/>
    <w:rsid w:val="00644987"/>
    <w:rsid w:val="00646905"/>
    <w:rsid w:val="00676586"/>
    <w:rsid w:val="006A41FC"/>
    <w:rsid w:val="007F4335"/>
    <w:rsid w:val="00835CEF"/>
    <w:rsid w:val="008428CF"/>
    <w:rsid w:val="008C27BA"/>
    <w:rsid w:val="009945F9"/>
    <w:rsid w:val="009B2404"/>
    <w:rsid w:val="00A0364F"/>
    <w:rsid w:val="00AB0596"/>
    <w:rsid w:val="00AC5AC9"/>
    <w:rsid w:val="00AD486B"/>
    <w:rsid w:val="00AE412E"/>
    <w:rsid w:val="00B04E48"/>
    <w:rsid w:val="00B05D82"/>
    <w:rsid w:val="00B6117D"/>
    <w:rsid w:val="00BE4341"/>
    <w:rsid w:val="00D15BD0"/>
    <w:rsid w:val="00D22FAD"/>
    <w:rsid w:val="00DA511F"/>
    <w:rsid w:val="00DB5D6D"/>
    <w:rsid w:val="00F45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8C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8428CF"/>
    <w:rPr>
      <w:b/>
      <w:bCs/>
    </w:rPr>
  </w:style>
  <w:style w:type="character" w:customStyle="1" w:styleId="placeholder-mask">
    <w:name w:val="placeholder-mask"/>
    <w:basedOn w:val="a0"/>
    <w:rsid w:val="008428CF"/>
  </w:style>
  <w:style w:type="character" w:customStyle="1" w:styleId="placeholder">
    <w:name w:val="placeholder"/>
    <w:basedOn w:val="a0"/>
    <w:rsid w:val="008428CF"/>
  </w:style>
  <w:style w:type="table" w:styleId="a5">
    <w:name w:val="Table Grid"/>
    <w:basedOn w:val="a1"/>
    <w:uiPriority w:val="59"/>
    <w:rsid w:val="00B04E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3A36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2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0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9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9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1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7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8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3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94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9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57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02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14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9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4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33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8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3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76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1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5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9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90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0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3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8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32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1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23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0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2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3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7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99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3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7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0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3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1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9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05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1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4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33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6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6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0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7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69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7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5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0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1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7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8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57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9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0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4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1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6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2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4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1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66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8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1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4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4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5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9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7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7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9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73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4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7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81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8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3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5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6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13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6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1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25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1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4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7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58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8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0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66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4366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РСШ1 ЦОС24</cp:lastModifiedBy>
  <cp:revision>7</cp:revision>
  <dcterms:created xsi:type="dcterms:W3CDTF">2023-09-20T04:51:00Z</dcterms:created>
  <dcterms:modified xsi:type="dcterms:W3CDTF">2023-09-20T05:08:00Z</dcterms:modified>
</cp:coreProperties>
</file>